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8A" w:rsidRDefault="00066F6D" w:rsidP="00AE6FB5">
      <w:pPr>
        <w:jc w:val="center"/>
        <w:rPr>
          <w:b/>
          <w:bCs/>
          <w:sz w:val="32"/>
        </w:rPr>
      </w:pPr>
      <w:r>
        <w:rPr>
          <w:b/>
          <w:bCs/>
          <w:sz w:val="32"/>
        </w:rPr>
        <w:t>Correction du cours t</w:t>
      </w:r>
      <w:r w:rsidR="00001B8A">
        <w:rPr>
          <w:b/>
          <w:bCs/>
          <w:sz w:val="32"/>
        </w:rPr>
        <w:t xml:space="preserve">hème 7 </w:t>
      </w:r>
      <w:proofErr w:type="spellStart"/>
      <w:r w:rsidR="00001B8A">
        <w:rPr>
          <w:b/>
          <w:bCs/>
          <w:sz w:val="32"/>
        </w:rPr>
        <w:t>Chap</w:t>
      </w:r>
      <w:proofErr w:type="spellEnd"/>
      <w:r w:rsidR="00001B8A">
        <w:rPr>
          <w:b/>
          <w:bCs/>
          <w:sz w:val="32"/>
        </w:rPr>
        <w:t xml:space="preserve"> 9</w:t>
      </w:r>
      <w:r w:rsidR="009119EE">
        <w:rPr>
          <w:b/>
          <w:bCs/>
          <w:sz w:val="32"/>
        </w:rPr>
        <w:t> </w:t>
      </w:r>
      <w:r>
        <w:rPr>
          <w:b/>
          <w:bCs/>
          <w:sz w:val="32"/>
        </w:rPr>
        <w:t xml:space="preserve">et 10 </w:t>
      </w:r>
      <w:r w:rsidR="009119EE">
        <w:rPr>
          <w:b/>
          <w:bCs/>
          <w:sz w:val="32"/>
        </w:rPr>
        <w:t xml:space="preserve">: </w:t>
      </w:r>
    </w:p>
    <w:p w:rsidR="00AE6FB5" w:rsidRDefault="00AE6FB5" w:rsidP="00AE6FB5">
      <w:pPr>
        <w:jc w:val="center"/>
        <w:rPr>
          <w:b/>
          <w:bCs/>
          <w:sz w:val="32"/>
        </w:rPr>
      </w:pPr>
      <w:r>
        <w:rPr>
          <w:b/>
          <w:bCs/>
          <w:sz w:val="32"/>
        </w:rPr>
        <w:t>Les missions des organisations publiques et des associations</w:t>
      </w:r>
    </w:p>
    <w:p w:rsidR="00AE6FB5" w:rsidRDefault="00AE6FB5" w:rsidP="00AE6FB5"/>
    <w:p w:rsidR="00CD1572" w:rsidRDefault="00CD1572" w:rsidP="00AE6FB5"/>
    <w:p w:rsidR="00F07FE9" w:rsidRDefault="00F07FE9" w:rsidP="00AE6FB5"/>
    <w:p w:rsidR="00AE6FB5" w:rsidRDefault="00AE6FB5" w:rsidP="00AE6FB5">
      <w:pPr>
        <w:spacing w:after="240"/>
        <w:rPr>
          <w:b/>
          <w:sz w:val="28"/>
          <w:szCs w:val="28"/>
          <w:u w:val="single"/>
        </w:rPr>
      </w:pPr>
      <w:r w:rsidRPr="002A7B0A">
        <w:rPr>
          <w:b/>
          <w:sz w:val="28"/>
          <w:szCs w:val="28"/>
        </w:rPr>
        <w:t xml:space="preserve">I </w:t>
      </w:r>
      <w:r w:rsidRPr="002A7B0A">
        <w:rPr>
          <w:b/>
          <w:sz w:val="28"/>
          <w:szCs w:val="28"/>
          <w:u w:val="single"/>
        </w:rPr>
        <w:t>Les organisations publiques</w:t>
      </w:r>
    </w:p>
    <w:p w:rsidR="00CD1572" w:rsidRPr="002A7B0A" w:rsidRDefault="00CD1572" w:rsidP="00AE6FB5">
      <w:pPr>
        <w:spacing w:after="240"/>
        <w:rPr>
          <w:b/>
          <w:sz w:val="28"/>
          <w:szCs w:val="28"/>
          <w:u w:val="single"/>
        </w:rPr>
      </w:pPr>
    </w:p>
    <w:p w:rsidR="00AE6FB5" w:rsidRDefault="00AE6FB5" w:rsidP="00AE6FB5">
      <w:r>
        <w:t xml:space="preserve">A) </w:t>
      </w:r>
      <w:r w:rsidRPr="00883868">
        <w:rPr>
          <w:u w:val="dash"/>
        </w:rPr>
        <w:t>Répartition des missions entre les diverses organisations publiques</w:t>
      </w:r>
      <w:r>
        <w:t xml:space="preserve">                </w:t>
      </w:r>
    </w:p>
    <w:p w:rsidR="00AE6FB5" w:rsidRDefault="00AE6FB5" w:rsidP="00AE6FB5">
      <w:pPr>
        <w:rPr>
          <w:b/>
          <w:bCs/>
        </w:rPr>
      </w:pPr>
    </w:p>
    <w:p w:rsidR="00AE6FB5" w:rsidRDefault="00AE6FB5" w:rsidP="00AE6FB5">
      <w:r>
        <w:t>DOC 1</w:t>
      </w:r>
    </w:p>
    <w:p w:rsidR="00AE6FB5" w:rsidRDefault="00AE6FB5" w:rsidP="00AE6FB5">
      <w:pPr>
        <w:jc w:val="both"/>
      </w:pPr>
    </w:p>
    <w:p w:rsidR="00AE6FB5" w:rsidRDefault="00AE6FB5" w:rsidP="00AE6FB5">
      <w:pPr>
        <w:numPr>
          <w:ilvl w:val="0"/>
          <w:numId w:val="1"/>
        </w:numPr>
        <w:jc w:val="both"/>
      </w:pPr>
      <w:r>
        <w:t>Les communes pourraient-elles assurer la mission de défense de leur territoire en cas d’attaque d’une puissance militaire étrangère ? Pourquoi ?</w:t>
      </w:r>
    </w:p>
    <w:p w:rsidR="00AE6FB5" w:rsidRDefault="00AE6FB5" w:rsidP="00AE6FB5">
      <w:pPr>
        <w:jc w:val="both"/>
      </w:pPr>
    </w:p>
    <w:p w:rsidR="00AE6FB5" w:rsidRDefault="00AE6FB5" w:rsidP="00AE6FB5">
      <w:pPr>
        <w:pStyle w:val="Retraitcorpsdetexte"/>
        <w:jc w:val="both"/>
      </w:pPr>
      <w:r>
        <w:t>Les communes ne seraient pas en mesure de défendre leur territoire. La réalisation de cette mission nécessite des ressources financières très importantes dont seul l’État dispose.</w:t>
      </w:r>
    </w:p>
    <w:p w:rsidR="00AE6FB5" w:rsidRDefault="00AE6FB5" w:rsidP="00AE6FB5">
      <w:pPr>
        <w:ind w:left="708"/>
        <w:jc w:val="both"/>
      </w:pPr>
    </w:p>
    <w:p w:rsidR="00AE6FB5" w:rsidRDefault="00AE6FB5" w:rsidP="00AE6FB5">
      <w:pPr>
        <w:numPr>
          <w:ilvl w:val="0"/>
          <w:numId w:val="1"/>
        </w:numPr>
        <w:jc w:val="both"/>
      </w:pPr>
      <w:r>
        <w:t>l’État est-il une organisation efficace pour les questions de proximité telle que la voirie ? Pourquoi ?</w:t>
      </w:r>
    </w:p>
    <w:p w:rsidR="00AE6FB5" w:rsidRDefault="00AE6FB5" w:rsidP="00AE6FB5">
      <w:pPr>
        <w:jc w:val="both"/>
      </w:pPr>
    </w:p>
    <w:p w:rsidR="00AE6FB5" w:rsidRDefault="00AE6FB5" w:rsidP="00AE6FB5">
      <w:pPr>
        <w:pStyle w:val="Retraitcorpsdetexte"/>
        <w:jc w:val="both"/>
      </w:pPr>
      <w:r>
        <w:t>L’État n’est pas l’organisation la plus efficace pour de telles missions. Les questions de proximité comme la voirie sont mieux traitées par les organisations locales (communes) qui connaissent mieux les besoins des citoyens.</w:t>
      </w:r>
    </w:p>
    <w:p w:rsidR="00AE6FB5" w:rsidRDefault="00AE6FB5" w:rsidP="00AE6FB5">
      <w:pPr>
        <w:ind w:left="708"/>
        <w:jc w:val="both"/>
        <w:rPr>
          <w:color w:val="FF0000"/>
        </w:rPr>
      </w:pPr>
    </w:p>
    <w:p w:rsidR="00AE6FB5" w:rsidRDefault="00AE6FB5" w:rsidP="00AE6FB5">
      <w:pPr>
        <w:numPr>
          <w:ilvl w:val="0"/>
          <w:numId w:val="1"/>
        </w:numPr>
        <w:jc w:val="both"/>
      </w:pPr>
      <w:r>
        <w:t>Qui détermine les missions de ces organisations ?</w:t>
      </w:r>
    </w:p>
    <w:p w:rsidR="00AE6FB5" w:rsidRDefault="00AE6FB5" w:rsidP="00AE6FB5">
      <w:pPr>
        <w:jc w:val="both"/>
      </w:pPr>
    </w:p>
    <w:p w:rsidR="00AE6FB5" w:rsidRDefault="00AE6FB5" w:rsidP="00AE6FB5">
      <w:pPr>
        <w:pStyle w:val="Retraitcorpsdetexte2"/>
        <w:ind w:left="708"/>
      </w:pPr>
      <w:r>
        <w:t>Les missions des organisations publiques sont définies par les élus locaux et nationaux dans le cadre des lois et règlements en vigueur. Ces missions peuvent évoluer en fonction des changements politiques, économiques ou sociaux.</w:t>
      </w:r>
    </w:p>
    <w:p w:rsidR="00AE6FB5" w:rsidRDefault="00AE6FB5" w:rsidP="00AE6FB5">
      <w:pPr>
        <w:ind w:left="360"/>
        <w:jc w:val="both"/>
        <w:rPr>
          <w:color w:val="FF0000"/>
        </w:rPr>
      </w:pPr>
    </w:p>
    <w:p w:rsidR="00CD1572" w:rsidRDefault="00CD1572" w:rsidP="00AE6FB5">
      <w:pPr>
        <w:ind w:left="360"/>
        <w:jc w:val="both"/>
        <w:rPr>
          <w:color w:val="FF0000"/>
        </w:rPr>
      </w:pPr>
    </w:p>
    <w:p w:rsidR="00CD1572" w:rsidRDefault="00CD1572" w:rsidP="00AE6FB5">
      <w:pPr>
        <w:ind w:left="360"/>
        <w:jc w:val="both"/>
        <w:rPr>
          <w:color w:val="FF0000"/>
        </w:rPr>
      </w:pPr>
    </w:p>
    <w:p w:rsidR="000E3674" w:rsidRDefault="002E291D" w:rsidP="000E3674">
      <w:pPr>
        <w:spacing w:after="240"/>
        <w:jc w:val="both"/>
        <w:rPr>
          <w:u w:val="dotDash"/>
        </w:rPr>
      </w:pPr>
      <w:r w:rsidRPr="002E291D">
        <w:rPr>
          <w:noProof/>
        </w:rPr>
        <w:pict>
          <v:shapetype id="_x0000_t202" coordsize="21600,21600" o:spt="202" path="m,l,21600r21600,l21600,xe">
            <v:stroke joinstyle="miter"/>
            <v:path gradientshapeok="t" o:connecttype="rect"/>
          </v:shapetype>
          <v:shape id="_x0000_s1027" type="#_x0000_t202" style="position:absolute;left:0;text-align:left;margin-left:437.45pt;margin-top:17.6pt;width:64.85pt;height:23.9pt;z-index:251661312" stroked="f">
            <v:textbox style="mso-next-textbox:#_x0000_s1027">
              <w:txbxContent>
                <w:p w:rsidR="000E3674" w:rsidRPr="000E3674" w:rsidRDefault="000E3674" w:rsidP="000E3674"/>
              </w:txbxContent>
            </v:textbox>
          </v:shape>
        </w:pict>
      </w:r>
      <w:r w:rsidR="000E3674">
        <w:t xml:space="preserve">B) </w:t>
      </w:r>
      <w:r w:rsidR="000E3674" w:rsidRPr="00266D3E">
        <w:rPr>
          <w:u w:val="dotDash"/>
        </w:rPr>
        <w:t>Les coopérations intercommunales</w:t>
      </w:r>
      <w:r w:rsidR="000E3674">
        <w:t xml:space="preserve"> … d</w:t>
      </w:r>
      <w:r w:rsidR="000E3674" w:rsidRPr="00883868">
        <w:rPr>
          <w:u w:val="dotDash"/>
        </w:rPr>
        <w:t>es institutions territoriales de plus en plus actives </w:t>
      </w:r>
    </w:p>
    <w:p w:rsidR="000E3674" w:rsidRPr="000E3674" w:rsidRDefault="000E3674" w:rsidP="00AE6FB5">
      <w:pPr>
        <w:ind w:left="360"/>
        <w:jc w:val="both"/>
      </w:pPr>
      <w:r w:rsidRPr="000E3674">
        <w:t>DOCS 2 ET 3</w:t>
      </w:r>
    </w:p>
    <w:p w:rsidR="000E3674" w:rsidRDefault="000E3674" w:rsidP="00AE6FB5">
      <w:pPr>
        <w:ind w:left="360"/>
        <w:jc w:val="both"/>
        <w:rPr>
          <w:color w:val="FF0000"/>
        </w:rPr>
      </w:pPr>
    </w:p>
    <w:p w:rsidR="009119EE" w:rsidRPr="009119EE" w:rsidRDefault="009119EE" w:rsidP="009119EE">
      <w:pPr>
        <w:pStyle w:val="Paragraphedeliste"/>
        <w:spacing w:after="60" w:line="240" w:lineRule="auto"/>
        <w:ind w:left="0"/>
        <w:rPr>
          <w:rFonts w:ascii="Times New Roman" w:hAnsi="Times New Roman" w:cs="Times New Roman"/>
          <w:sz w:val="24"/>
          <w:szCs w:val="24"/>
        </w:rPr>
      </w:pPr>
      <w:r w:rsidRPr="009119EE">
        <w:rPr>
          <w:sz w:val="24"/>
          <w:szCs w:val="24"/>
        </w:rPr>
        <w:t xml:space="preserve"> </w:t>
      </w:r>
      <w:r>
        <w:rPr>
          <w:sz w:val="24"/>
          <w:szCs w:val="24"/>
        </w:rPr>
        <w:t>     </w:t>
      </w:r>
      <w:r>
        <w:rPr>
          <w:rFonts w:ascii="Calibri" w:hAnsi="Calibri" w:cs="Arial"/>
          <w:sz w:val="24"/>
          <w:szCs w:val="24"/>
        </w:rPr>
        <w:t>4</w:t>
      </w:r>
      <w:r w:rsidRPr="009119EE">
        <w:rPr>
          <w:rFonts w:ascii="Calibri" w:hAnsi="Calibri" w:cs="Arial"/>
          <w:sz w:val="24"/>
          <w:szCs w:val="24"/>
        </w:rPr>
        <w:t>)</w:t>
      </w:r>
      <w:r w:rsidRPr="009119EE">
        <w:rPr>
          <w:rFonts w:ascii="Times New Roman" w:hAnsi="Times New Roman" w:cs="Times New Roman"/>
          <w:sz w:val="24"/>
          <w:szCs w:val="24"/>
        </w:rPr>
        <w:t xml:space="preserve"> Quel</w:t>
      </w:r>
      <w:r w:rsidR="00AE6607">
        <w:rPr>
          <w:rFonts w:ascii="Times New Roman" w:hAnsi="Times New Roman" w:cs="Times New Roman"/>
          <w:sz w:val="24"/>
          <w:szCs w:val="24"/>
        </w:rPr>
        <w:t>les</w:t>
      </w:r>
      <w:r w:rsidRPr="009119EE">
        <w:rPr>
          <w:rFonts w:ascii="Times New Roman" w:hAnsi="Times New Roman" w:cs="Times New Roman"/>
          <w:sz w:val="24"/>
          <w:szCs w:val="24"/>
        </w:rPr>
        <w:t xml:space="preserve"> sont les différentes institutions de coopération intercommunale ?</w:t>
      </w:r>
    </w:p>
    <w:p w:rsidR="009119EE" w:rsidRDefault="009119EE" w:rsidP="009119EE">
      <w:pPr>
        <w:pStyle w:val="Paragraphedeliste"/>
        <w:spacing w:after="60" w:line="240" w:lineRule="auto"/>
        <w:ind w:left="0"/>
        <w:rPr>
          <w:rFonts w:ascii="Times New Roman" w:hAnsi="Times New Roman" w:cs="Times New Roman"/>
          <w:sz w:val="24"/>
          <w:szCs w:val="24"/>
        </w:rPr>
      </w:pPr>
    </w:p>
    <w:p w:rsidR="009119EE" w:rsidRPr="009119EE" w:rsidRDefault="009119EE" w:rsidP="00AE6607">
      <w:pPr>
        <w:pStyle w:val="Paragraphedeliste"/>
        <w:spacing w:after="60" w:line="240" w:lineRule="auto"/>
        <w:ind w:left="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9119EE">
        <w:rPr>
          <w:rFonts w:ascii="Times New Roman" w:hAnsi="Times New Roman" w:cs="Times New Roman"/>
          <w:color w:val="FF0000"/>
          <w:sz w:val="24"/>
          <w:szCs w:val="24"/>
        </w:rPr>
        <w:t xml:space="preserve">Les syndicats de commune, les communautés de commune, les communautés </w:t>
      </w:r>
      <w:r>
        <w:rPr>
          <w:rFonts w:ascii="Times New Roman" w:hAnsi="Times New Roman" w:cs="Times New Roman"/>
          <w:color w:val="FF0000"/>
          <w:sz w:val="24"/>
          <w:szCs w:val="24"/>
        </w:rPr>
        <w:tab/>
      </w:r>
      <w:r w:rsidRPr="009119EE">
        <w:rPr>
          <w:rFonts w:ascii="Times New Roman" w:hAnsi="Times New Roman" w:cs="Times New Roman"/>
          <w:color w:val="FF0000"/>
          <w:sz w:val="24"/>
          <w:szCs w:val="24"/>
        </w:rPr>
        <w:t>d’agglomération et les communautés urbaines.</w:t>
      </w:r>
    </w:p>
    <w:p w:rsidR="009119EE" w:rsidRPr="009119EE" w:rsidRDefault="009119EE" w:rsidP="009119EE">
      <w:pPr>
        <w:pStyle w:val="Paragraphedeliste"/>
        <w:spacing w:after="60" w:line="240" w:lineRule="auto"/>
        <w:ind w:left="0"/>
        <w:rPr>
          <w:rFonts w:ascii="Times New Roman" w:hAnsi="Times New Roman" w:cs="Times New Roman"/>
          <w:sz w:val="24"/>
          <w:szCs w:val="24"/>
        </w:rPr>
      </w:pPr>
    </w:p>
    <w:p w:rsidR="009119EE" w:rsidRDefault="009119EE" w:rsidP="009119EE">
      <w:pPr>
        <w:pStyle w:val="Paragraphedeliste"/>
        <w:spacing w:after="60" w:line="240" w:lineRule="auto"/>
        <w:ind w:left="0"/>
        <w:rPr>
          <w:rFonts w:ascii="Times New Roman" w:hAnsi="Times New Roman" w:cs="Times New Roman"/>
          <w:sz w:val="24"/>
          <w:szCs w:val="24"/>
        </w:rPr>
      </w:pPr>
      <w:r>
        <w:rPr>
          <w:rFonts w:ascii="Times New Roman" w:hAnsi="Times New Roman" w:cs="Times New Roman"/>
          <w:sz w:val="24"/>
          <w:szCs w:val="24"/>
        </w:rPr>
        <w:t>      </w:t>
      </w:r>
      <w:r w:rsidRPr="009119EE">
        <w:rPr>
          <w:rFonts w:ascii="Times New Roman" w:hAnsi="Times New Roman" w:cs="Times New Roman"/>
          <w:sz w:val="24"/>
          <w:szCs w:val="24"/>
        </w:rPr>
        <w:t>5) Qu’est-ce qui les différencie ?</w:t>
      </w:r>
    </w:p>
    <w:p w:rsidR="009119EE" w:rsidRDefault="009119EE" w:rsidP="009119EE">
      <w:pPr>
        <w:pStyle w:val="Paragraphedeliste"/>
        <w:spacing w:after="60" w:line="240" w:lineRule="auto"/>
        <w:ind w:left="0"/>
        <w:rPr>
          <w:rFonts w:ascii="Times New Roman" w:hAnsi="Times New Roman" w:cs="Times New Roman"/>
          <w:sz w:val="24"/>
          <w:szCs w:val="24"/>
        </w:rPr>
      </w:pPr>
    </w:p>
    <w:p w:rsidR="00DD5037" w:rsidRPr="00AE6607" w:rsidRDefault="009119EE" w:rsidP="00AE6607">
      <w:pPr>
        <w:pStyle w:val="Paragraphedeliste"/>
        <w:spacing w:after="60"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ab/>
      </w:r>
      <w:r w:rsidRPr="00AE6607">
        <w:rPr>
          <w:rFonts w:ascii="Times New Roman" w:hAnsi="Times New Roman" w:cs="Times New Roman"/>
          <w:color w:val="FF0000"/>
          <w:sz w:val="24"/>
          <w:szCs w:val="24"/>
        </w:rPr>
        <w:t>Certaines disposent de ressources fiscales propre</w:t>
      </w:r>
      <w:r w:rsidR="00DD5037" w:rsidRPr="00AE6607">
        <w:rPr>
          <w:rFonts w:ascii="Times New Roman" w:hAnsi="Times New Roman" w:cs="Times New Roman"/>
          <w:color w:val="FF0000"/>
          <w:sz w:val="24"/>
          <w:szCs w:val="24"/>
        </w:rPr>
        <w:t xml:space="preserve">s (les communautés) alors que les </w:t>
      </w:r>
      <w:r w:rsidR="00DD5037" w:rsidRPr="00AE6607">
        <w:rPr>
          <w:rFonts w:ascii="Times New Roman" w:hAnsi="Times New Roman" w:cs="Times New Roman"/>
          <w:color w:val="FF0000"/>
          <w:sz w:val="24"/>
          <w:szCs w:val="24"/>
        </w:rPr>
        <w:tab/>
        <w:t xml:space="preserve">syndicats de communes n’ont pas de fiscalité propre. Au sein des communautés </w:t>
      </w:r>
      <w:r w:rsidR="00DD5037" w:rsidRPr="00AE6607">
        <w:rPr>
          <w:rFonts w:ascii="Times New Roman" w:hAnsi="Times New Roman" w:cs="Times New Roman"/>
          <w:color w:val="FF0000"/>
          <w:sz w:val="24"/>
          <w:szCs w:val="24"/>
        </w:rPr>
        <w:tab/>
        <w:t xml:space="preserve">intercommunales, c’est la taille (le nombre d’habitants) qui va déterminer la forme </w:t>
      </w:r>
      <w:r w:rsidR="00DD5037" w:rsidRPr="00AE6607">
        <w:rPr>
          <w:rFonts w:ascii="Times New Roman" w:hAnsi="Times New Roman" w:cs="Times New Roman"/>
          <w:color w:val="FF0000"/>
          <w:sz w:val="24"/>
          <w:szCs w:val="24"/>
        </w:rPr>
        <w:tab/>
        <w:t>(communauté de communes, d’agglomération ou urbaine).</w:t>
      </w:r>
    </w:p>
    <w:p w:rsidR="009119EE" w:rsidRPr="00DD5037" w:rsidRDefault="009119EE" w:rsidP="009119EE">
      <w:pPr>
        <w:pStyle w:val="Paragraphedeliste"/>
        <w:spacing w:after="60" w:line="240" w:lineRule="auto"/>
        <w:ind w:left="0"/>
        <w:rPr>
          <w:rFonts w:ascii="Times New Roman" w:hAnsi="Times New Roman" w:cs="Times New Roman"/>
          <w:color w:val="FF0000"/>
          <w:sz w:val="24"/>
          <w:szCs w:val="24"/>
        </w:rPr>
      </w:pPr>
      <w:r w:rsidRPr="00DD5037">
        <w:rPr>
          <w:rFonts w:ascii="Times New Roman" w:hAnsi="Times New Roman" w:cs="Times New Roman"/>
          <w:color w:val="FF0000"/>
          <w:sz w:val="24"/>
          <w:szCs w:val="24"/>
        </w:rPr>
        <w:t xml:space="preserve"> </w:t>
      </w:r>
    </w:p>
    <w:p w:rsidR="009119EE" w:rsidRDefault="00DD5037" w:rsidP="009119EE">
      <w:pPr>
        <w:pStyle w:val="Paragraphedeliste"/>
        <w:spacing w:after="6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9119EE" w:rsidRPr="009119EE">
        <w:rPr>
          <w:rFonts w:ascii="Times New Roman" w:hAnsi="Times New Roman" w:cs="Times New Roman"/>
          <w:sz w:val="24"/>
          <w:szCs w:val="24"/>
        </w:rPr>
        <w:t>6) Q</w:t>
      </w:r>
      <w:r w:rsidR="009119EE" w:rsidRPr="009119EE">
        <w:rPr>
          <w:rFonts w:ascii="Times New Roman" w:hAnsi="Times New Roman" w:cs="Times New Roman"/>
          <w:i/>
          <w:sz w:val="24"/>
          <w:szCs w:val="24"/>
        </w:rPr>
        <w:t>u</w:t>
      </w:r>
      <w:r w:rsidR="009119EE" w:rsidRPr="009119EE">
        <w:rPr>
          <w:rFonts w:ascii="Times New Roman" w:hAnsi="Times New Roman" w:cs="Times New Roman"/>
          <w:sz w:val="24"/>
          <w:szCs w:val="24"/>
        </w:rPr>
        <w:t>elle est leur structure juridique ?</w:t>
      </w:r>
    </w:p>
    <w:p w:rsidR="00DD5037" w:rsidRDefault="00DD5037" w:rsidP="009119EE">
      <w:pPr>
        <w:pStyle w:val="Paragraphedeliste"/>
        <w:spacing w:after="60" w:line="240" w:lineRule="auto"/>
        <w:ind w:left="0"/>
        <w:rPr>
          <w:rFonts w:ascii="Times New Roman" w:hAnsi="Times New Roman" w:cs="Times New Roman"/>
          <w:sz w:val="24"/>
          <w:szCs w:val="24"/>
        </w:rPr>
      </w:pPr>
    </w:p>
    <w:p w:rsidR="00DD5037" w:rsidRDefault="00DD5037" w:rsidP="009119EE">
      <w:pPr>
        <w:pStyle w:val="Paragraphedeliste"/>
        <w:spacing w:after="60" w:line="240" w:lineRule="auto"/>
        <w:ind w:left="0"/>
        <w:rPr>
          <w:rFonts w:ascii="Times New Roman" w:hAnsi="Times New Roman" w:cs="Times New Roman"/>
          <w:color w:val="FF0000"/>
          <w:sz w:val="24"/>
          <w:szCs w:val="24"/>
        </w:rPr>
      </w:pPr>
      <w:r>
        <w:rPr>
          <w:rFonts w:ascii="Times New Roman" w:hAnsi="Times New Roman" w:cs="Times New Roman"/>
          <w:sz w:val="24"/>
          <w:szCs w:val="24"/>
        </w:rPr>
        <w:tab/>
      </w:r>
      <w:r w:rsidRPr="00DD5037">
        <w:rPr>
          <w:rFonts w:ascii="Times New Roman" w:hAnsi="Times New Roman" w:cs="Times New Roman"/>
          <w:color w:val="FF0000"/>
          <w:sz w:val="24"/>
          <w:szCs w:val="24"/>
        </w:rPr>
        <w:t>Il s’agit d’EPCI (établissement public de coopération intercommunale)</w:t>
      </w:r>
    </w:p>
    <w:p w:rsidR="00DD5037" w:rsidRPr="00DD5037" w:rsidRDefault="00DD5037" w:rsidP="009119EE">
      <w:pPr>
        <w:pStyle w:val="Paragraphedeliste"/>
        <w:spacing w:after="60" w:line="240" w:lineRule="auto"/>
        <w:ind w:left="0"/>
        <w:rPr>
          <w:rFonts w:ascii="Times New Roman" w:hAnsi="Times New Roman" w:cs="Times New Roman"/>
          <w:color w:val="FF0000"/>
          <w:sz w:val="24"/>
          <w:szCs w:val="24"/>
        </w:rPr>
      </w:pPr>
    </w:p>
    <w:p w:rsidR="00CD1572" w:rsidRDefault="00DD5037" w:rsidP="009119EE">
      <w:pPr>
        <w:pStyle w:val="Paragraphedeliste"/>
        <w:spacing w:after="60" w:line="240" w:lineRule="auto"/>
        <w:ind w:left="0"/>
      </w:pPr>
      <w:r>
        <w:t xml:space="preserve">       </w:t>
      </w:r>
    </w:p>
    <w:p w:rsidR="00CD1572" w:rsidRDefault="00CD1572" w:rsidP="009119EE">
      <w:pPr>
        <w:pStyle w:val="Paragraphedeliste"/>
        <w:spacing w:after="60" w:line="240" w:lineRule="auto"/>
        <w:ind w:left="0"/>
      </w:pPr>
    </w:p>
    <w:p w:rsidR="00CD1572" w:rsidRDefault="00CD1572" w:rsidP="009119EE">
      <w:pPr>
        <w:pStyle w:val="Paragraphedeliste"/>
        <w:spacing w:after="60" w:line="240" w:lineRule="auto"/>
        <w:ind w:left="0"/>
      </w:pPr>
    </w:p>
    <w:p w:rsidR="009119EE" w:rsidRDefault="00962B0B" w:rsidP="009119EE">
      <w:pPr>
        <w:pStyle w:val="Paragraphedeliste"/>
        <w:spacing w:after="60" w:line="240" w:lineRule="auto"/>
        <w:ind w:left="0"/>
        <w:rPr>
          <w:rFonts w:ascii="Times New Roman" w:hAnsi="Times New Roman" w:cs="Times New Roman"/>
          <w:sz w:val="24"/>
          <w:szCs w:val="24"/>
        </w:rPr>
      </w:pPr>
      <w:r>
        <w:t xml:space="preserve">      </w:t>
      </w:r>
      <w:r w:rsidR="00DD5037">
        <w:t> 7</w:t>
      </w:r>
      <w:r w:rsidR="009119EE" w:rsidRPr="009119EE">
        <w:rPr>
          <w:rFonts w:ascii="Times New Roman" w:hAnsi="Times New Roman" w:cs="Times New Roman"/>
          <w:sz w:val="24"/>
          <w:szCs w:val="24"/>
        </w:rPr>
        <w:t>) Quelles sont les trois catégories de compétences qui leur sont confiées ?</w:t>
      </w:r>
    </w:p>
    <w:p w:rsidR="00DD5037" w:rsidRDefault="00DD5037" w:rsidP="009119EE">
      <w:pPr>
        <w:pStyle w:val="Paragraphedeliste"/>
        <w:spacing w:after="60" w:line="240" w:lineRule="auto"/>
        <w:ind w:left="0"/>
        <w:rPr>
          <w:rFonts w:ascii="Times New Roman" w:hAnsi="Times New Roman" w:cs="Times New Roman"/>
          <w:sz w:val="24"/>
          <w:szCs w:val="24"/>
        </w:rPr>
      </w:pPr>
    </w:p>
    <w:p w:rsidR="00DD5037" w:rsidRPr="00AE6607" w:rsidRDefault="00DD5037" w:rsidP="00AE6607">
      <w:pPr>
        <w:pStyle w:val="Paragraphedeliste"/>
        <w:spacing w:after="60"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ab/>
      </w:r>
      <w:r w:rsidRPr="00AE6607">
        <w:rPr>
          <w:rFonts w:ascii="Times New Roman" w:hAnsi="Times New Roman" w:cs="Times New Roman"/>
          <w:color w:val="FF0000"/>
          <w:sz w:val="24"/>
          <w:szCs w:val="24"/>
        </w:rPr>
        <w:t xml:space="preserve">Des compétences obligatoires, des compétences optionnelles et des compétences </w:t>
      </w:r>
      <w:r w:rsidRPr="00AE6607">
        <w:rPr>
          <w:rFonts w:ascii="Times New Roman" w:hAnsi="Times New Roman" w:cs="Times New Roman"/>
          <w:color w:val="FF0000"/>
          <w:sz w:val="24"/>
          <w:szCs w:val="24"/>
        </w:rPr>
        <w:tab/>
        <w:t xml:space="preserve">supplémentaires. Le nombre dépend de la forme. Il grandit en fonction de la taille et </w:t>
      </w:r>
      <w:r w:rsidRPr="00AE6607">
        <w:rPr>
          <w:rFonts w:ascii="Times New Roman" w:hAnsi="Times New Roman" w:cs="Times New Roman"/>
          <w:color w:val="FF0000"/>
          <w:sz w:val="24"/>
          <w:szCs w:val="24"/>
        </w:rPr>
        <w:tab/>
        <w:t>du type de communauté.</w:t>
      </w:r>
    </w:p>
    <w:p w:rsidR="00DD5037" w:rsidRPr="009119EE" w:rsidRDefault="00DD5037" w:rsidP="009119EE">
      <w:pPr>
        <w:pStyle w:val="Paragraphedeliste"/>
        <w:spacing w:after="60" w:line="240" w:lineRule="auto"/>
        <w:ind w:left="0"/>
        <w:rPr>
          <w:rFonts w:ascii="Times New Roman" w:hAnsi="Times New Roman" w:cs="Times New Roman"/>
          <w:sz w:val="24"/>
          <w:szCs w:val="24"/>
        </w:rPr>
      </w:pPr>
    </w:p>
    <w:p w:rsidR="009119EE" w:rsidRDefault="00DD5037" w:rsidP="009119EE">
      <w:pPr>
        <w:pStyle w:val="Paragraphedeliste"/>
        <w:spacing w:after="60" w:line="240" w:lineRule="auto"/>
        <w:ind w:left="0"/>
        <w:rPr>
          <w:rFonts w:ascii="Times New Roman" w:hAnsi="Times New Roman" w:cs="Times New Roman"/>
          <w:sz w:val="24"/>
          <w:szCs w:val="24"/>
        </w:rPr>
      </w:pPr>
      <w:r>
        <w:rPr>
          <w:rFonts w:ascii="Times New Roman" w:hAnsi="Times New Roman" w:cs="Times New Roman"/>
          <w:sz w:val="24"/>
          <w:szCs w:val="24"/>
        </w:rPr>
        <w:t>       8</w:t>
      </w:r>
      <w:r w:rsidR="009119EE" w:rsidRPr="009119EE">
        <w:rPr>
          <w:rFonts w:ascii="Times New Roman" w:hAnsi="Times New Roman" w:cs="Times New Roman"/>
          <w:sz w:val="24"/>
          <w:szCs w:val="24"/>
        </w:rPr>
        <w:t>) A quelles missions des collectivités territoriales, ces compétences s’apparentent-elles ?</w:t>
      </w:r>
    </w:p>
    <w:p w:rsidR="00DD5037" w:rsidRDefault="00DD5037" w:rsidP="009119EE">
      <w:pPr>
        <w:pStyle w:val="Paragraphedeliste"/>
        <w:spacing w:after="60" w:line="240" w:lineRule="auto"/>
        <w:ind w:left="0"/>
        <w:rPr>
          <w:rFonts w:ascii="Times New Roman" w:hAnsi="Times New Roman" w:cs="Times New Roman"/>
          <w:sz w:val="24"/>
          <w:szCs w:val="24"/>
        </w:rPr>
      </w:pPr>
    </w:p>
    <w:p w:rsidR="00DD5037" w:rsidRDefault="00DD5037" w:rsidP="009119EE">
      <w:pPr>
        <w:pStyle w:val="Paragraphedeliste"/>
        <w:spacing w:after="60" w:line="240" w:lineRule="auto"/>
        <w:ind w:left="0"/>
        <w:rPr>
          <w:rFonts w:ascii="Times New Roman" w:hAnsi="Times New Roman" w:cs="Times New Roman"/>
          <w:color w:val="FF0000"/>
          <w:sz w:val="24"/>
          <w:szCs w:val="24"/>
        </w:rPr>
      </w:pPr>
      <w:r>
        <w:rPr>
          <w:rFonts w:ascii="Times New Roman" w:hAnsi="Times New Roman" w:cs="Times New Roman"/>
          <w:sz w:val="24"/>
          <w:szCs w:val="24"/>
        </w:rPr>
        <w:tab/>
      </w:r>
      <w:r w:rsidRPr="000E3674">
        <w:rPr>
          <w:rFonts w:ascii="Times New Roman" w:hAnsi="Times New Roman" w:cs="Times New Roman"/>
          <w:color w:val="FF0000"/>
          <w:sz w:val="24"/>
          <w:szCs w:val="24"/>
        </w:rPr>
        <w:t>Elles s’apparentent à des missions de proximité, de solidarité et de</w:t>
      </w:r>
      <w:r w:rsidR="000E3674" w:rsidRPr="000E3674">
        <w:rPr>
          <w:rFonts w:ascii="Times New Roman" w:hAnsi="Times New Roman" w:cs="Times New Roman"/>
          <w:color w:val="FF0000"/>
          <w:sz w:val="24"/>
          <w:szCs w:val="24"/>
        </w:rPr>
        <w:t xml:space="preserve"> développement</w:t>
      </w:r>
    </w:p>
    <w:p w:rsidR="000E3674" w:rsidRDefault="000E3674" w:rsidP="009119EE">
      <w:pPr>
        <w:pStyle w:val="Paragraphedeliste"/>
        <w:spacing w:after="60" w:line="240" w:lineRule="auto"/>
        <w:ind w:left="0"/>
        <w:rPr>
          <w:rFonts w:ascii="Times New Roman" w:hAnsi="Times New Roman" w:cs="Times New Roman"/>
          <w:color w:val="FF0000"/>
          <w:sz w:val="24"/>
          <w:szCs w:val="24"/>
        </w:rPr>
      </w:pPr>
    </w:p>
    <w:p w:rsidR="000E3674" w:rsidRDefault="000E3674" w:rsidP="009119EE">
      <w:pPr>
        <w:pStyle w:val="Paragraphedeliste"/>
        <w:spacing w:after="60" w:line="240" w:lineRule="auto"/>
        <w:ind w:left="0"/>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9) Cela vous paraît-il logique ?</w:t>
      </w:r>
    </w:p>
    <w:p w:rsidR="00084E4E" w:rsidRDefault="000E3674" w:rsidP="009119EE">
      <w:pPr>
        <w:pStyle w:val="Paragraphedeliste"/>
        <w:spacing w:after="60" w:line="240" w:lineRule="auto"/>
        <w:ind w:left="0"/>
        <w:rPr>
          <w:rFonts w:ascii="Times New Roman" w:hAnsi="Times New Roman" w:cs="Times New Roman"/>
          <w:color w:val="FF0000"/>
          <w:sz w:val="24"/>
          <w:szCs w:val="24"/>
        </w:rPr>
      </w:pPr>
      <w:r w:rsidRPr="000E3674">
        <w:rPr>
          <w:rFonts w:ascii="Times New Roman" w:hAnsi="Times New Roman" w:cs="Times New Roman"/>
          <w:color w:val="FF0000"/>
          <w:sz w:val="24"/>
          <w:szCs w:val="24"/>
        </w:rPr>
        <w:t xml:space="preserve">           </w:t>
      </w:r>
    </w:p>
    <w:p w:rsidR="000E3674" w:rsidRPr="000E3674" w:rsidRDefault="00084E4E" w:rsidP="009119EE">
      <w:pPr>
        <w:pStyle w:val="Paragraphedeliste"/>
        <w:spacing w:after="60" w:line="240" w:lineRule="auto"/>
        <w:ind w:left="0"/>
        <w:rPr>
          <w:rFonts w:ascii="Times New Roman" w:hAnsi="Times New Roman" w:cs="Times New Roman"/>
          <w:color w:val="FF0000"/>
          <w:sz w:val="24"/>
          <w:szCs w:val="24"/>
        </w:rPr>
      </w:pPr>
      <w:r>
        <w:rPr>
          <w:rFonts w:ascii="Times New Roman" w:hAnsi="Times New Roman" w:cs="Times New Roman"/>
          <w:color w:val="FF0000"/>
          <w:sz w:val="24"/>
          <w:szCs w:val="24"/>
        </w:rPr>
        <w:tab/>
      </w:r>
      <w:r w:rsidR="000E3674" w:rsidRPr="000E3674">
        <w:rPr>
          <w:rFonts w:ascii="Times New Roman" w:hAnsi="Times New Roman" w:cs="Times New Roman"/>
          <w:color w:val="FF0000"/>
          <w:sz w:val="24"/>
          <w:szCs w:val="24"/>
        </w:rPr>
        <w:t>Oui car il s’agit de collectivités territoriales.</w:t>
      </w:r>
    </w:p>
    <w:p w:rsidR="000E3674" w:rsidRDefault="000E3674" w:rsidP="009119EE">
      <w:pPr>
        <w:pStyle w:val="Paragraphedeliste"/>
        <w:spacing w:after="60" w:line="240" w:lineRule="auto"/>
        <w:ind w:left="0"/>
        <w:rPr>
          <w:rFonts w:ascii="Times New Roman" w:hAnsi="Times New Roman" w:cs="Times New Roman"/>
          <w:sz w:val="24"/>
          <w:szCs w:val="24"/>
        </w:rPr>
      </w:pPr>
    </w:p>
    <w:p w:rsidR="00CD1572" w:rsidRPr="00C14704" w:rsidRDefault="00C14704" w:rsidP="009119EE">
      <w:pPr>
        <w:pStyle w:val="Paragraphedeliste"/>
        <w:spacing w:after="60" w:line="240" w:lineRule="auto"/>
        <w:ind w:left="0"/>
        <w:rPr>
          <w:rFonts w:ascii="Times New Roman" w:hAnsi="Times New Roman" w:cs="Times New Roman"/>
          <w:b/>
          <w:sz w:val="28"/>
          <w:szCs w:val="28"/>
        </w:rPr>
      </w:pPr>
      <w:r w:rsidRPr="00C14704">
        <w:rPr>
          <w:rFonts w:ascii="Times New Roman" w:hAnsi="Times New Roman" w:cs="Times New Roman"/>
          <w:b/>
          <w:sz w:val="28"/>
          <w:szCs w:val="28"/>
        </w:rPr>
        <w:t>II Les associations</w:t>
      </w:r>
    </w:p>
    <w:p w:rsidR="00C14704" w:rsidRDefault="00C14704" w:rsidP="009119EE">
      <w:pPr>
        <w:pStyle w:val="Paragraphedeliste"/>
        <w:spacing w:after="60" w:line="240" w:lineRule="auto"/>
        <w:ind w:left="0"/>
        <w:rPr>
          <w:rFonts w:ascii="Times New Roman" w:hAnsi="Times New Roman" w:cs="Times New Roman"/>
          <w:sz w:val="24"/>
          <w:szCs w:val="24"/>
        </w:rPr>
      </w:pPr>
    </w:p>
    <w:p w:rsidR="00C14704" w:rsidRDefault="00C14704" w:rsidP="009119EE">
      <w:pPr>
        <w:pStyle w:val="Paragraphedeliste"/>
        <w:spacing w:after="60" w:line="240" w:lineRule="auto"/>
        <w:ind w:left="0"/>
        <w:rPr>
          <w:rFonts w:ascii="Times New Roman" w:hAnsi="Times New Roman" w:cs="Times New Roman"/>
          <w:sz w:val="24"/>
          <w:szCs w:val="24"/>
        </w:rPr>
      </w:pPr>
      <w:r>
        <w:rPr>
          <w:rFonts w:ascii="Times New Roman" w:hAnsi="Times New Roman" w:cs="Times New Roman"/>
          <w:sz w:val="24"/>
          <w:szCs w:val="24"/>
        </w:rPr>
        <w:t xml:space="preserve">A)  </w:t>
      </w:r>
      <w:r w:rsidRPr="00C14704">
        <w:rPr>
          <w:rFonts w:ascii="Times New Roman" w:hAnsi="Times New Roman" w:cs="Times New Roman"/>
          <w:sz w:val="24"/>
          <w:szCs w:val="24"/>
          <w:u w:val="dash"/>
        </w:rPr>
        <w:t>Les différents types d’associations</w:t>
      </w:r>
    </w:p>
    <w:p w:rsidR="00C14704" w:rsidRDefault="00C14704" w:rsidP="009119EE">
      <w:pPr>
        <w:pStyle w:val="Paragraphedeliste"/>
        <w:spacing w:after="60" w:line="240" w:lineRule="auto"/>
        <w:ind w:left="0"/>
        <w:rPr>
          <w:rFonts w:ascii="Times New Roman" w:hAnsi="Times New Roman" w:cs="Times New Roman"/>
          <w:sz w:val="24"/>
          <w:szCs w:val="24"/>
        </w:rPr>
      </w:pPr>
    </w:p>
    <w:p w:rsidR="00C14704" w:rsidRDefault="00084E4E" w:rsidP="00C14704">
      <w:r>
        <w:rPr>
          <w:b/>
        </w:rPr>
        <w:t>     </w:t>
      </w:r>
      <w:r w:rsidR="00C14704" w:rsidRPr="00C14704">
        <w:t xml:space="preserve">10) </w:t>
      </w:r>
      <w:r w:rsidR="00C14704">
        <w:t xml:space="preserve"> </w:t>
      </w:r>
      <w:r w:rsidR="00C14704" w:rsidRPr="00C14704">
        <w:t xml:space="preserve">Quel est le type de chaque association représentée </w:t>
      </w:r>
      <w:r w:rsidR="00C14704">
        <w:t xml:space="preserve">par </w:t>
      </w:r>
      <w:r w:rsidR="00C14704" w:rsidRPr="00C14704">
        <w:t>les logos ci-dessus ?</w:t>
      </w:r>
    </w:p>
    <w:p w:rsidR="00084E4E" w:rsidRDefault="00084E4E" w:rsidP="00C14704">
      <w:r>
        <w:tab/>
      </w:r>
    </w:p>
    <w:p w:rsidR="00084E4E" w:rsidRPr="00084E4E" w:rsidRDefault="00084E4E" w:rsidP="00084E4E">
      <w:pPr>
        <w:spacing w:after="60"/>
        <w:rPr>
          <w:color w:val="FF0000"/>
        </w:rPr>
      </w:pPr>
      <w:r>
        <w:tab/>
      </w:r>
      <w:r w:rsidRPr="00084E4E">
        <w:rPr>
          <w:color w:val="FF0000"/>
        </w:rPr>
        <w:t xml:space="preserve">La boule </w:t>
      </w:r>
      <w:proofErr w:type="spellStart"/>
      <w:r w:rsidR="00BB3FC6">
        <w:rPr>
          <w:color w:val="FF0000"/>
        </w:rPr>
        <w:t>Cazouline</w:t>
      </w:r>
      <w:proofErr w:type="spellEnd"/>
      <w:r w:rsidR="00BB3FC6">
        <w:rPr>
          <w:color w:val="FF0000"/>
        </w:rPr>
        <w:t> : association loi 1901</w:t>
      </w:r>
      <w:r w:rsidRPr="00084E4E">
        <w:rPr>
          <w:color w:val="FF0000"/>
        </w:rPr>
        <w:t xml:space="preserve"> de pétanque</w:t>
      </w:r>
    </w:p>
    <w:p w:rsidR="00084E4E" w:rsidRPr="00084E4E" w:rsidRDefault="00084E4E" w:rsidP="00084E4E">
      <w:pPr>
        <w:spacing w:after="60"/>
        <w:rPr>
          <w:color w:val="FF0000"/>
        </w:rPr>
      </w:pPr>
      <w:r w:rsidRPr="00084E4E">
        <w:rPr>
          <w:color w:val="FF0000"/>
        </w:rPr>
        <w:tab/>
        <w:t xml:space="preserve">Les Restaurants du Cœur : Association </w:t>
      </w:r>
      <w:r w:rsidR="00BB3FC6">
        <w:rPr>
          <w:color w:val="FF0000"/>
        </w:rPr>
        <w:t>loi 1901</w:t>
      </w:r>
      <w:r w:rsidRPr="00084E4E">
        <w:rPr>
          <w:color w:val="FF0000"/>
        </w:rPr>
        <w:t>Reconnue d’Utilité Publique</w:t>
      </w:r>
    </w:p>
    <w:p w:rsidR="00084E4E" w:rsidRPr="00084E4E" w:rsidRDefault="00084E4E" w:rsidP="00084E4E">
      <w:pPr>
        <w:spacing w:after="60"/>
        <w:rPr>
          <w:color w:val="FF0000"/>
        </w:rPr>
      </w:pPr>
      <w:r w:rsidRPr="00084E4E">
        <w:rPr>
          <w:color w:val="FF0000"/>
        </w:rPr>
        <w:tab/>
        <w:t>Médecins du Monde : ONG</w:t>
      </w:r>
      <w:r w:rsidR="00BB3FC6">
        <w:rPr>
          <w:color w:val="FF0000"/>
        </w:rPr>
        <w:t> (organisation non gouvernementale)</w:t>
      </w:r>
    </w:p>
    <w:p w:rsidR="00084E4E" w:rsidRPr="00084E4E" w:rsidRDefault="00084E4E" w:rsidP="00C14704">
      <w:pPr>
        <w:rPr>
          <w:color w:val="FF0000"/>
        </w:rPr>
      </w:pPr>
      <w:r w:rsidRPr="00084E4E">
        <w:rPr>
          <w:color w:val="FF0000"/>
        </w:rPr>
        <w:tab/>
        <w:t xml:space="preserve">FFT : Fédération Sportive (association de plusieurs associations) : Fédération             </w:t>
      </w:r>
      <w:r w:rsidRPr="00084E4E">
        <w:rPr>
          <w:color w:val="FF0000"/>
        </w:rPr>
        <w:tab/>
        <w:t>Française de Tennis.</w:t>
      </w:r>
    </w:p>
    <w:p w:rsidR="009119EE" w:rsidRDefault="009119EE" w:rsidP="00AE6FB5">
      <w:pPr>
        <w:ind w:left="360"/>
        <w:jc w:val="both"/>
      </w:pPr>
    </w:p>
    <w:p w:rsidR="00962B0B" w:rsidRDefault="00962B0B" w:rsidP="00962B0B">
      <w:pPr>
        <w:pStyle w:val="Default"/>
        <w:spacing w:before="100" w:after="60"/>
        <w:rPr>
          <w:sz w:val="22"/>
          <w:szCs w:val="22"/>
        </w:rPr>
      </w:pPr>
      <w:r>
        <w:rPr>
          <w:rFonts w:ascii="Times New Roman" w:hAnsi="Times New Roman" w:cs="Times New Roman"/>
        </w:rPr>
        <w:t xml:space="preserve">     </w:t>
      </w:r>
      <w:r w:rsidRPr="00962B0B">
        <w:rPr>
          <w:rFonts w:ascii="Times New Roman" w:hAnsi="Times New Roman" w:cs="Times New Roman"/>
        </w:rPr>
        <w:t xml:space="preserve">11) </w:t>
      </w:r>
      <w:r>
        <w:rPr>
          <w:rFonts w:ascii="Times New Roman" w:hAnsi="Times New Roman" w:cs="Times New Roman"/>
        </w:rPr>
        <w:t xml:space="preserve"> </w:t>
      </w:r>
      <w:r w:rsidR="00066F6D">
        <w:rPr>
          <w:rFonts w:ascii="Times New Roman" w:hAnsi="Times New Roman" w:cs="Times New Roman"/>
        </w:rPr>
        <w:t>Repérez les éléments constitutifs de l’</w:t>
      </w:r>
      <w:r w:rsidRPr="00962B0B">
        <w:rPr>
          <w:rFonts w:ascii="Times New Roman" w:hAnsi="Times New Roman" w:cs="Times New Roman"/>
        </w:rPr>
        <w:t>association « Les restaurants</w:t>
      </w:r>
      <w:r w:rsidRPr="00962B0B">
        <w:rPr>
          <w:sz w:val="22"/>
          <w:szCs w:val="22"/>
        </w:rPr>
        <w:t xml:space="preserve"> du cœur »</w:t>
      </w:r>
    </w:p>
    <w:p w:rsidR="00962B0B" w:rsidRPr="00962B0B" w:rsidRDefault="00962B0B" w:rsidP="00962B0B">
      <w:pPr>
        <w:pStyle w:val="Default"/>
        <w:spacing w:before="100" w:after="60"/>
        <w:rPr>
          <w:sz w:val="22"/>
          <w:szCs w:val="22"/>
        </w:rPr>
      </w:pPr>
    </w:p>
    <w:tbl>
      <w:tblPr>
        <w:tblStyle w:val="Grilledutableau"/>
        <w:tblW w:w="0" w:type="auto"/>
        <w:tblLook w:val="04A0"/>
      </w:tblPr>
      <w:tblGrid>
        <w:gridCol w:w="2303"/>
        <w:gridCol w:w="2303"/>
        <w:gridCol w:w="4606"/>
      </w:tblGrid>
      <w:tr w:rsidR="00962B0B" w:rsidTr="00BD6D4F">
        <w:tc>
          <w:tcPr>
            <w:tcW w:w="4606" w:type="dxa"/>
            <w:gridSpan w:val="2"/>
          </w:tcPr>
          <w:p w:rsidR="00962B0B" w:rsidRDefault="00962B0B" w:rsidP="00BD6D4F">
            <w:pPr>
              <w:spacing w:before="60" w:after="60"/>
              <w:rPr>
                <w:rFonts w:ascii="Calibri" w:hAnsi="Calibri"/>
                <w:sz w:val="24"/>
                <w:szCs w:val="24"/>
              </w:rPr>
            </w:pPr>
            <w:r w:rsidRPr="00DE0B9C">
              <w:rPr>
                <w:b/>
              </w:rPr>
              <w:t>Désignation</w:t>
            </w:r>
          </w:p>
        </w:tc>
        <w:tc>
          <w:tcPr>
            <w:tcW w:w="4606" w:type="dxa"/>
          </w:tcPr>
          <w:p w:rsidR="00962B0B" w:rsidRPr="00621503" w:rsidRDefault="00962B0B" w:rsidP="00BD6D4F">
            <w:pPr>
              <w:rPr>
                <w:rFonts w:ascii="Calibri" w:hAnsi="Calibri"/>
                <w:color w:val="FF0000"/>
                <w:sz w:val="24"/>
                <w:szCs w:val="24"/>
              </w:rPr>
            </w:pPr>
            <w:r w:rsidRPr="00621503">
              <w:rPr>
                <w:rFonts w:ascii="Calibri" w:hAnsi="Calibri"/>
                <w:color w:val="FF0000"/>
                <w:sz w:val="24"/>
                <w:szCs w:val="24"/>
              </w:rPr>
              <w:t xml:space="preserve">Les restaurants du </w:t>
            </w:r>
            <w:proofErr w:type="spellStart"/>
            <w:r w:rsidRPr="00621503">
              <w:rPr>
                <w:rFonts w:ascii="Calibri" w:hAnsi="Calibri"/>
                <w:color w:val="FF0000"/>
                <w:sz w:val="24"/>
                <w:szCs w:val="24"/>
              </w:rPr>
              <w:t>coeur</w:t>
            </w:r>
            <w:proofErr w:type="spellEnd"/>
          </w:p>
        </w:tc>
      </w:tr>
      <w:tr w:rsidR="00962B0B" w:rsidTr="00BD6D4F">
        <w:tc>
          <w:tcPr>
            <w:tcW w:w="4606" w:type="dxa"/>
            <w:gridSpan w:val="2"/>
          </w:tcPr>
          <w:p w:rsidR="00962B0B" w:rsidRDefault="00962B0B" w:rsidP="00BD6D4F">
            <w:pPr>
              <w:spacing w:before="60" w:after="60"/>
              <w:rPr>
                <w:rFonts w:ascii="Calibri" w:hAnsi="Calibri"/>
                <w:sz w:val="24"/>
                <w:szCs w:val="24"/>
              </w:rPr>
            </w:pPr>
            <w:r w:rsidRPr="00DE0B9C">
              <w:rPr>
                <w:b/>
              </w:rPr>
              <w:t>Type</w:t>
            </w:r>
          </w:p>
        </w:tc>
        <w:tc>
          <w:tcPr>
            <w:tcW w:w="4606" w:type="dxa"/>
          </w:tcPr>
          <w:p w:rsidR="00962B0B" w:rsidRPr="00621503" w:rsidRDefault="00962B0B" w:rsidP="00BD6D4F">
            <w:pPr>
              <w:rPr>
                <w:rFonts w:ascii="Calibri" w:hAnsi="Calibri"/>
                <w:color w:val="FF0000"/>
                <w:sz w:val="24"/>
                <w:szCs w:val="24"/>
              </w:rPr>
            </w:pPr>
            <w:r w:rsidRPr="00621503">
              <w:rPr>
                <w:rFonts w:ascii="Calibri" w:hAnsi="Calibri"/>
                <w:color w:val="FF0000"/>
                <w:sz w:val="24"/>
                <w:szCs w:val="24"/>
              </w:rPr>
              <w:t>Association loi 1091</w:t>
            </w:r>
          </w:p>
        </w:tc>
      </w:tr>
      <w:tr w:rsidR="00962B0B" w:rsidTr="00BD6D4F">
        <w:tc>
          <w:tcPr>
            <w:tcW w:w="4606" w:type="dxa"/>
            <w:gridSpan w:val="2"/>
          </w:tcPr>
          <w:p w:rsidR="00962B0B" w:rsidRDefault="00962B0B" w:rsidP="00BD6D4F">
            <w:pPr>
              <w:spacing w:before="60" w:after="60"/>
              <w:rPr>
                <w:rFonts w:ascii="Calibri" w:hAnsi="Calibri"/>
                <w:sz w:val="24"/>
                <w:szCs w:val="24"/>
              </w:rPr>
            </w:pPr>
            <w:r w:rsidRPr="00DE0B9C">
              <w:rPr>
                <w:b/>
              </w:rPr>
              <w:t>Statut juridique</w:t>
            </w:r>
          </w:p>
        </w:tc>
        <w:tc>
          <w:tcPr>
            <w:tcW w:w="4606" w:type="dxa"/>
          </w:tcPr>
          <w:p w:rsidR="00962B0B" w:rsidRPr="00621503" w:rsidRDefault="00962B0B" w:rsidP="00BD6D4F">
            <w:pPr>
              <w:rPr>
                <w:rFonts w:ascii="Calibri" w:hAnsi="Calibri"/>
                <w:color w:val="FF0000"/>
                <w:sz w:val="24"/>
                <w:szCs w:val="24"/>
              </w:rPr>
            </w:pPr>
            <w:r w:rsidRPr="00621503">
              <w:rPr>
                <w:rFonts w:ascii="Calibri" w:hAnsi="Calibri"/>
                <w:color w:val="FF0000"/>
                <w:sz w:val="24"/>
                <w:szCs w:val="24"/>
              </w:rPr>
              <w:t>Association reconnue d’utilité publique</w:t>
            </w:r>
          </w:p>
        </w:tc>
      </w:tr>
      <w:tr w:rsidR="00962B0B" w:rsidTr="00BD6D4F">
        <w:tc>
          <w:tcPr>
            <w:tcW w:w="4606" w:type="dxa"/>
            <w:gridSpan w:val="2"/>
          </w:tcPr>
          <w:p w:rsidR="00962B0B" w:rsidRDefault="00962B0B" w:rsidP="00BD6D4F">
            <w:pPr>
              <w:spacing w:before="60" w:after="60"/>
              <w:rPr>
                <w:rFonts w:ascii="Calibri" w:hAnsi="Calibri"/>
                <w:sz w:val="24"/>
                <w:szCs w:val="24"/>
              </w:rPr>
            </w:pPr>
            <w:r w:rsidRPr="00DE0B9C">
              <w:rPr>
                <w:b/>
              </w:rPr>
              <w:t>Nationalité</w:t>
            </w:r>
          </w:p>
        </w:tc>
        <w:tc>
          <w:tcPr>
            <w:tcW w:w="4606" w:type="dxa"/>
          </w:tcPr>
          <w:p w:rsidR="00962B0B" w:rsidRPr="00621503" w:rsidRDefault="00962B0B" w:rsidP="00BD6D4F">
            <w:pPr>
              <w:rPr>
                <w:rFonts w:ascii="Calibri" w:hAnsi="Calibri"/>
                <w:color w:val="FF0000"/>
                <w:sz w:val="24"/>
                <w:szCs w:val="24"/>
              </w:rPr>
            </w:pPr>
            <w:r w:rsidRPr="00621503">
              <w:rPr>
                <w:rFonts w:ascii="Calibri" w:hAnsi="Calibri"/>
                <w:color w:val="FF0000"/>
                <w:sz w:val="24"/>
                <w:szCs w:val="24"/>
              </w:rPr>
              <w:t>Française</w:t>
            </w:r>
          </w:p>
        </w:tc>
      </w:tr>
      <w:tr w:rsidR="00962B0B" w:rsidTr="00BD6D4F">
        <w:tc>
          <w:tcPr>
            <w:tcW w:w="4606" w:type="dxa"/>
            <w:gridSpan w:val="2"/>
          </w:tcPr>
          <w:p w:rsidR="00962B0B" w:rsidRDefault="00962B0B" w:rsidP="00BD6D4F">
            <w:pPr>
              <w:spacing w:before="60" w:after="60"/>
              <w:rPr>
                <w:rFonts w:ascii="Calibri" w:hAnsi="Calibri"/>
                <w:sz w:val="24"/>
                <w:szCs w:val="24"/>
              </w:rPr>
            </w:pPr>
            <w:r w:rsidRPr="00DE0B9C">
              <w:rPr>
                <w:b/>
              </w:rPr>
              <w:t>Finalité</w:t>
            </w:r>
          </w:p>
        </w:tc>
        <w:tc>
          <w:tcPr>
            <w:tcW w:w="4606" w:type="dxa"/>
          </w:tcPr>
          <w:p w:rsidR="00962B0B" w:rsidRPr="00621503" w:rsidRDefault="00BB3FC6" w:rsidP="00BD6D4F">
            <w:pPr>
              <w:rPr>
                <w:rFonts w:ascii="Calibri" w:hAnsi="Calibri"/>
                <w:color w:val="FF0000"/>
                <w:sz w:val="24"/>
                <w:szCs w:val="24"/>
              </w:rPr>
            </w:pPr>
            <w:r>
              <w:rPr>
                <w:rFonts w:ascii="Calibri" w:hAnsi="Calibri"/>
                <w:color w:val="FF0000"/>
                <w:sz w:val="24"/>
                <w:szCs w:val="24"/>
              </w:rPr>
              <w:t xml:space="preserve">But non lucratif - </w:t>
            </w:r>
            <w:r w:rsidR="00962B0B" w:rsidRPr="00621503">
              <w:rPr>
                <w:rFonts w:ascii="Calibri" w:hAnsi="Calibri"/>
                <w:color w:val="FF0000"/>
                <w:sz w:val="24"/>
                <w:szCs w:val="24"/>
              </w:rPr>
              <w:t>Aide alimentaire aux démunis</w:t>
            </w:r>
          </w:p>
        </w:tc>
      </w:tr>
      <w:tr w:rsidR="00962B0B" w:rsidTr="00BD6D4F">
        <w:tc>
          <w:tcPr>
            <w:tcW w:w="4606" w:type="dxa"/>
            <w:gridSpan w:val="2"/>
          </w:tcPr>
          <w:p w:rsidR="00962B0B" w:rsidRDefault="00962B0B" w:rsidP="00BD6D4F">
            <w:pPr>
              <w:spacing w:before="60" w:after="60"/>
              <w:rPr>
                <w:rFonts w:ascii="Calibri" w:hAnsi="Calibri"/>
                <w:sz w:val="24"/>
                <w:szCs w:val="24"/>
              </w:rPr>
            </w:pPr>
            <w:r w:rsidRPr="00DE0B9C">
              <w:rPr>
                <w:b/>
              </w:rPr>
              <w:t>Activité</w:t>
            </w:r>
          </w:p>
        </w:tc>
        <w:tc>
          <w:tcPr>
            <w:tcW w:w="4606" w:type="dxa"/>
          </w:tcPr>
          <w:p w:rsidR="00962B0B" w:rsidRPr="00621503" w:rsidRDefault="00962B0B" w:rsidP="00BD6D4F">
            <w:pPr>
              <w:rPr>
                <w:rFonts w:ascii="Calibri" w:hAnsi="Calibri"/>
                <w:color w:val="FF0000"/>
                <w:sz w:val="24"/>
                <w:szCs w:val="24"/>
              </w:rPr>
            </w:pPr>
            <w:r w:rsidRPr="00621503">
              <w:rPr>
                <w:rFonts w:ascii="Calibri" w:hAnsi="Calibri"/>
                <w:color w:val="FF0000"/>
                <w:sz w:val="24"/>
                <w:szCs w:val="24"/>
              </w:rPr>
              <w:t>Distribution de repas, hébergement des sans abris, insertion, concert des Enfoirés…</w:t>
            </w:r>
          </w:p>
        </w:tc>
      </w:tr>
      <w:tr w:rsidR="00962B0B" w:rsidTr="00BD6D4F">
        <w:tc>
          <w:tcPr>
            <w:tcW w:w="4606" w:type="dxa"/>
            <w:gridSpan w:val="2"/>
          </w:tcPr>
          <w:p w:rsidR="00962B0B" w:rsidRDefault="00962B0B" w:rsidP="00BD6D4F">
            <w:pPr>
              <w:spacing w:before="60" w:after="60"/>
              <w:rPr>
                <w:rFonts w:ascii="Calibri" w:hAnsi="Calibri"/>
                <w:sz w:val="24"/>
                <w:szCs w:val="24"/>
              </w:rPr>
            </w:pPr>
            <w:r>
              <w:rPr>
                <w:b/>
              </w:rPr>
              <w:t xml:space="preserve">Champ </w:t>
            </w:r>
            <w:r w:rsidRPr="00DE0B9C">
              <w:rPr>
                <w:b/>
              </w:rPr>
              <w:t>d’action</w:t>
            </w:r>
          </w:p>
        </w:tc>
        <w:tc>
          <w:tcPr>
            <w:tcW w:w="4606" w:type="dxa"/>
          </w:tcPr>
          <w:p w:rsidR="00962B0B" w:rsidRPr="00621503" w:rsidRDefault="00962B0B" w:rsidP="00BD6D4F">
            <w:pPr>
              <w:rPr>
                <w:rFonts w:ascii="Calibri" w:hAnsi="Calibri"/>
                <w:color w:val="FF0000"/>
                <w:sz w:val="24"/>
                <w:szCs w:val="24"/>
              </w:rPr>
            </w:pPr>
            <w:r w:rsidRPr="00621503">
              <w:rPr>
                <w:rFonts w:ascii="Calibri" w:hAnsi="Calibri"/>
                <w:color w:val="FF0000"/>
                <w:sz w:val="24"/>
                <w:szCs w:val="24"/>
              </w:rPr>
              <w:t>National</w:t>
            </w:r>
          </w:p>
        </w:tc>
      </w:tr>
      <w:tr w:rsidR="00962B0B" w:rsidTr="00BD6D4F">
        <w:tc>
          <w:tcPr>
            <w:tcW w:w="4606" w:type="dxa"/>
            <w:gridSpan w:val="2"/>
          </w:tcPr>
          <w:p w:rsidR="00962B0B" w:rsidRPr="00AC796C" w:rsidRDefault="00962B0B" w:rsidP="00BD6D4F">
            <w:pPr>
              <w:spacing w:before="60" w:after="60"/>
              <w:rPr>
                <w:rFonts w:ascii="Calibri" w:hAnsi="Calibri"/>
                <w:b/>
                <w:sz w:val="24"/>
                <w:szCs w:val="24"/>
              </w:rPr>
            </w:pPr>
            <w:r w:rsidRPr="00AC796C">
              <w:rPr>
                <w:rFonts w:ascii="Calibri" w:hAnsi="Calibri"/>
                <w:b/>
                <w:sz w:val="24"/>
                <w:szCs w:val="24"/>
              </w:rPr>
              <w:t>Taille</w:t>
            </w:r>
          </w:p>
        </w:tc>
        <w:tc>
          <w:tcPr>
            <w:tcW w:w="4606" w:type="dxa"/>
          </w:tcPr>
          <w:p w:rsidR="00962B0B" w:rsidRPr="00621503" w:rsidRDefault="00962B0B" w:rsidP="00BD6D4F">
            <w:pPr>
              <w:rPr>
                <w:rFonts w:ascii="Calibri" w:hAnsi="Calibri"/>
                <w:color w:val="FF0000"/>
                <w:sz w:val="24"/>
                <w:szCs w:val="24"/>
              </w:rPr>
            </w:pPr>
            <w:r w:rsidRPr="00621503">
              <w:rPr>
                <w:rFonts w:ascii="Calibri" w:hAnsi="Calibri"/>
                <w:color w:val="FF0000"/>
                <w:sz w:val="24"/>
                <w:szCs w:val="24"/>
              </w:rPr>
              <w:t>Très grande association</w:t>
            </w:r>
            <w:r w:rsidR="00BB3FC6">
              <w:rPr>
                <w:rFonts w:ascii="Calibri" w:hAnsi="Calibri"/>
                <w:color w:val="FF0000"/>
                <w:sz w:val="24"/>
                <w:szCs w:val="24"/>
              </w:rPr>
              <w:t xml:space="preserve"> (plus de 5 000 bénévoles)</w:t>
            </w:r>
          </w:p>
        </w:tc>
      </w:tr>
      <w:tr w:rsidR="00962B0B" w:rsidTr="00BD6D4F">
        <w:tc>
          <w:tcPr>
            <w:tcW w:w="2303" w:type="dxa"/>
            <w:tcBorders>
              <w:bottom w:val="nil"/>
            </w:tcBorders>
          </w:tcPr>
          <w:p w:rsidR="00962B0B" w:rsidRDefault="00962B0B" w:rsidP="00BD6D4F">
            <w:pPr>
              <w:spacing w:before="60" w:after="60"/>
              <w:rPr>
                <w:rFonts w:ascii="Calibri" w:hAnsi="Calibri"/>
                <w:sz w:val="24"/>
                <w:szCs w:val="24"/>
              </w:rPr>
            </w:pPr>
          </w:p>
        </w:tc>
        <w:tc>
          <w:tcPr>
            <w:tcW w:w="2303" w:type="dxa"/>
          </w:tcPr>
          <w:p w:rsidR="00962B0B" w:rsidRPr="00AC796C" w:rsidRDefault="00962B0B" w:rsidP="00BD6D4F">
            <w:pPr>
              <w:spacing w:before="60" w:after="60"/>
              <w:rPr>
                <w:rFonts w:ascii="Calibri" w:hAnsi="Calibri"/>
                <w:b/>
                <w:sz w:val="24"/>
                <w:szCs w:val="24"/>
              </w:rPr>
            </w:pPr>
            <w:r w:rsidRPr="00AC796C">
              <w:rPr>
                <w:rFonts w:ascii="Calibri" w:hAnsi="Calibri"/>
                <w:b/>
                <w:sz w:val="24"/>
                <w:szCs w:val="24"/>
              </w:rPr>
              <w:t>Humaines</w:t>
            </w:r>
          </w:p>
        </w:tc>
        <w:tc>
          <w:tcPr>
            <w:tcW w:w="4606" w:type="dxa"/>
          </w:tcPr>
          <w:p w:rsidR="00962B0B" w:rsidRPr="00621503" w:rsidRDefault="00962B0B" w:rsidP="00BD6D4F">
            <w:pPr>
              <w:rPr>
                <w:rFonts w:ascii="Calibri" w:hAnsi="Calibri"/>
                <w:color w:val="FF0000"/>
                <w:sz w:val="24"/>
                <w:szCs w:val="24"/>
              </w:rPr>
            </w:pPr>
            <w:r w:rsidRPr="00621503">
              <w:rPr>
                <w:rFonts w:ascii="Calibri" w:hAnsi="Calibri"/>
                <w:color w:val="FF0000"/>
                <w:sz w:val="24"/>
                <w:szCs w:val="24"/>
              </w:rPr>
              <w:t>63 000 bénévoles</w:t>
            </w:r>
            <w:r w:rsidR="00BB3FC6">
              <w:rPr>
                <w:rFonts w:ascii="Calibri" w:hAnsi="Calibri"/>
                <w:color w:val="FF0000"/>
                <w:sz w:val="24"/>
                <w:szCs w:val="24"/>
              </w:rPr>
              <w:t xml:space="preserve">, </w:t>
            </w:r>
            <w:r w:rsidRPr="00621503">
              <w:rPr>
                <w:rFonts w:ascii="Calibri" w:hAnsi="Calibri"/>
                <w:color w:val="FF0000"/>
                <w:sz w:val="24"/>
                <w:szCs w:val="24"/>
              </w:rPr>
              <w:t xml:space="preserve"> 95 salariés en contrats aidés</w:t>
            </w:r>
          </w:p>
        </w:tc>
      </w:tr>
      <w:tr w:rsidR="00962B0B" w:rsidTr="00621503">
        <w:trPr>
          <w:trHeight w:val="412"/>
        </w:trPr>
        <w:tc>
          <w:tcPr>
            <w:tcW w:w="2303" w:type="dxa"/>
            <w:tcBorders>
              <w:top w:val="nil"/>
              <w:bottom w:val="nil"/>
            </w:tcBorders>
          </w:tcPr>
          <w:p w:rsidR="00962B0B" w:rsidRPr="00AC796C" w:rsidRDefault="00962B0B" w:rsidP="00BD6D4F">
            <w:pPr>
              <w:spacing w:before="60" w:after="60"/>
              <w:jc w:val="center"/>
              <w:rPr>
                <w:rFonts w:ascii="Calibri" w:hAnsi="Calibri"/>
                <w:b/>
                <w:sz w:val="24"/>
                <w:szCs w:val="24"/>
              </w:rPr>
            </w:pPr>
            <w:r w:rsidRPr="00AC796C">
              <w:rPr>
                <w:rFonts w:ascii="Calibri" w:hAnsi="Calibri"/>
                <w:b/>
                <w:sz w:val="24"/>
                <w:szCs w:val="24"/>
              </w:rPr>
              <w:t>Ressources</w:t>
            </w:r>
          </w:p>
        </w:tc>
        <w:tc>
          <w:tcPr>
            <w:tcW w:w="2303" w:type="dxa"/>
          </w:tcPr>
          <w:p w:rsidR="00962B0B" w:rsidRPr="00AC796C" w:rsidRDefault="00962B0B" w:rsidP="00BD6D4F">
            <w:pPr>
              <w:spacing w:before="60" w:after="60"/>
              <w:rPr>
                <w:rFonts w:ascii="Calibri" w:hAnsi="Calibri"/>
                <w:b/>
                <w:sz w:val="24"/>
                <w:szCs w:val="24"/>
              </w:rPr>
            </w:pPr>
            <w:r w:rsidRPr="00AC796C">
              <w:rPr>
                <w:rFonts w:ascii="Calibri" w:hAnsi="Calibri"/>
                <w:b/>
                <w:sz w:val="24"/>
                <w:szCs w:val="24"/>
              </w:rPr>
              <w:t>Financières</w:t>
            </w:r>
          </w:p>
        </w:tc>
        <w:tc>
          <w:tcPr>
            <w:tcW w:w="4606" w:type="dxa"/>
          </w:tcPr>
          <w:p w:rsidR="00962B0B" w:rsidRPr="00621503" w:rsidRDefault="00962B0B" w:rsidP="00BD6D4F">
            <w:pPr>
              <w:rPr>
                <w:rFonts w:ascii="Calibri" w:hAnsi="Calibri"/>
                <w:color w:val="FF0000"/>
                <w:sz w:val="24"/>
                <w:szCs w:val="24"/>
              </w:rPr>
            </w:pPr>
            <w:r w:rsidRPr="00621503">
              <w:rPr>
                <w:rFonts w:ascii="Calibri" w:hAnsi="Calibri"/>
                <w:color w:val="FF0000"/>
                <w:sz w:val="24"/>
                <w:szCs w:val="24"/>
              </w:rPr>
              <w:t xml:space="preserve">92 800 000 </w:t>
            </w:r>
            <w:r w:rsidR="00621503" w:rsidRPr="00621503">
              <w:rPr>
                <w:rFonts w:ascii="Calibri" w:hAnsi="Calibri"/>
                <w:color w:val="FF0000"/>
                <w:sz w:val="24"/>
                <w:szCs w:val="24"/>
              </w:rPr>
              <w:t xml:space="preserve">euros </w:t>
            </w:r>
            <w:r w:rsidRPr="00621503">
              <w:rPr>
                <w:rFonts w:ascii="Calibri" w:hAnsi="Calibri"/>
                <w:color w:val="FF0000"/>
                <w:sz w:val="24"/>
                <w:szCs w:val="24"/>
              </w:rPr>
              <w:t>dons et legs</w:t>
            </w:r>
          </w:p>
          <w:p w:rsidR="00962B0B" w:rsidRPr="00621503" w:rsidRDefault="00621503" w:rsidP="00BD6D4F">
            <w:pPr>
              <w:rPr>
                <w:rFonts w:ascii="Calibri" w:hAnsi="Calibri"/>
                <w:color w:val="FF0000"/>
                <w:sz w:val="24"/>
                <w:szCs w:val="24"/>
              </w:rPr>
            </w:pPr>
            <w:r w:rsidRPr="00621503">
              <w:rPr>
                <w:rFonts w:ascii="Calibri" w:hAnsi="Calibri"/>
                <w:color w:val="FF0000"/>
                <w:sz w:val="24"/>
                <w:szCs w:val="24"/>
              </w:rPr>
              <w:t>87 793 000 euros*</w:t>
            </w:r>
          </w:p>
        </w:tc>
      </w:tr>
      <w:tr w:rsidR="00962B0B" w:rsidTr="00BD6D4F">
        <w:tc>
          <w:tcPr>
            <w:tcW w:w="2303" w:type="dxa"/>
            <w:tcBorders>
              <w:top w:val="nil"/>
            </w:tcBorders>
          </w:tcPr>
          <w:p w:rsidR="00962B0B" w:rsidRDefault="00962B0B" w:rsidP="00BD6D4F">
            <w:pPr>
              <w:spacing w:before="60" w:after="60"/>
              <w:rPr>
                <w:rFonts w:ascii="Calibri" w:hAnsi="Calibri"/>
                <w:sz w:val="24"/>
                <w:szCs w:val="24"/>
              </w:rPr>
            </w:pPr>
          </w:p>
        </w:tc>
        <w:tc>
          <w:tcPr>
            <w:tcW w:w="2303" w:type="dxa"/>
          </w:tcPr>
          <w:p w:rsidR="00962B0B" w:rsidRPr="00AC796C" w:rsidRDefault="00962B0B" w:rsidP="00BD6D4F">
            <w:pPr>
              <w:spacing w:before="60" w:after="60"/>
              <w:rPr>
                <w:rFonts w:ascii="Calibri" w:hAnsi="Calibri"/>
                <w:b/>
                <w:sz w:val="24"/>
                <w:szCs w:val="24"/>
              </w:rPr>
            </w:pPr>
            <w:r w:rsidRPr="00AC796C">
              <w:rPr>
                <w:rFonts w:ascii="Calibri" w:hAnsi="Calibri"/>
                <w:b/>
                <w:sz w:val="24"/>
                <w:szCs w:val="24"/>
              </w:rPr>
              <w:t>Matérielles</w:t>
            </w:r>
          </w:p>
        </w:tc>
        <w:tc>
          <w:tcPr>
            <w:tcW w:w="4606" w:type="dxa"/>
          </w:tcPr>
          <w:p w:rsidR="00962B0B" w:rsidRPr="00621503" w:rsidRDefault="00621503" w:rsidP="00BD6D4F">
            <w:pPr>
              <w:rPr>
                <w:rFonts w:ascii="Calibri" w:hAnsi="Calibri"/>
                <w:color w:val="FF0000"/>
                <w:sz w:val="24"/>
                <w:szCs w:val="24"/>
              </w:rPr>
            </w:pPr>
            <w:r w:rsidRPr="00621503">
              <w:rPr>
                <w:rFonts w:ascii="Calibri" w:hAnsi="Calibri"/>
                <w:color w:val="FF0000"/>
                <w:sz w:val="24"/>
                <w:szCs w:val="24"/>
              </w:rPr>
              <w:t>2 040 centres et annexes</w:t>
            </w:r>
          </w:p>
          <w:p w:rsidR="00621503" w:rsidRPr="00621503" w:rsidRDefault="00621503" w:rsidP="00BD6D4F">
            <w:pPr>
              <w:rPr>
                <w:rFonts w:ascii="Calibri" w:hAnsi="Calibri"/>
                <w:color w:val="FF0000"/>
                <w:sz w:val="24"/>
                <w:szCs w:val="24"/>
              </w:rPr>
            </w:pPr>
            <w:r w:rsidRPr="00621503">
              <w:rPr>
                <w:rFonts w:ascii="Calibri" w:hAnsi="Calibri"/>
                <w:color w:val="FF0000"/>
                <w:sz w:val="24"/>
                <w:szCs w:val="24"/>
              </w:rPr>
              <w:t>107 camions et points repas chauds</w:t>
            </w:r>
          </w:p>
          <w:p w:rsidR="00621503" w:rsidRPr="00621503" w:rsidRDefault="00621503" w:rsidP="00BD6D4F">
            <w:pPr>
              <w:rPr>
                <w:rFonts w:ascii="Calibri" w:hAnsi="Calibri"/>
                <w:color w:val="FF0000"/>
                <w:sz w:val="24"/>
                <w:szCs w:val="24"/>
              </w:rPr>
            </w:pPr>
            <w:r w:rsidRPr="00621503">
              <w:rPr>
                <w:rFonts w:ascii="Calibri" w:hAnsi="Calibri"/>
                <w:color w:val="FF0000"/>
                <w:sz w:val="24"/>
                <w:szCs w:val="24"/>
              </w:rPr>
              <w:t>636 logements en gestion</w:t>
            </w:r>
          </w:p>
        </w:tc>
      </w:tr>
    </w:tbl>
    <w:p w:rsidR="00621503" w:rsidRDefault="00621503" w:rsidP="00AE6FB5">
      <w:pPr>
        <w:ind w:left="360"/>
        <w:jc w:val="both"/>
      </w:pPr>
    </w:p>
    <w:p w:rsidR="00962B0B" w:rsidRPr="00621503" w:rsidRDefault="00621503" w:rsidP="00621503">
      <w:pPr>
        <w:pStyle w:val="Paragraphedeliste"/>
        <w:numPr>
          <w:ilvl w:val="0"/>
          <w:numId w:val="4"/>
        </w:numPr>
        <w:jc w:val="both"/>
        <w:rPr>
          <w:color w:val="FF0000"/>
        </w:rPr>
      </w:pPr>
      <w:r w:rsidRPr="00621503">
        <w:rPr>
          <w:color w:val="FF0000"/>
        </w:rPr>
        <w:t>92 800 000 / 51.9 * 100 (voir graphique car 92 800 000 euros représentent 51.9  % des ressources financières).</w:t>
      </w:r>
    </w:p>
    <w:p w:rsidR="00D80FC8" w:rsidRDefault="00621503" w:rsidP="00621503">
      <w:pPr>
        <w:pStyle w:val="Default"/>
        <w:spacing w:after="60"/>
        <w:rPr>
          <w:rFonts w:ascii="Times New Roman" w:hAnsi="Times New Roman" w:cs="Times New Roman"/>
        </w:rPr>
      </w:pPr>
      <w:r w:rsidRPr="00621503">
        <w:rPr>
          <w:rFonts w:ascii="Times New Roman" w:hAnsi="Times New Roman" w:cs="Times New Roman"/>
        </w:rPr>
        <w:t xml:space="preserve"> </w:t>
      </w:r>
      <w:r>
        <w:rPr>
          <w:rFonts w:ascii="Times New Roman" w:hAnsi="Times New Roman" w:cs="Times New Roman"/>
        </w:rPr>
        <w:t xml:space="preserve">  </w:t>
      </w:r>
    </w:p>
    <w:p w:rsidR="00D80FC8" w:rsidRDefault="00D80FC8" w:rsidP="00621503">
      <w:pPr>
        <w:pStyle w:val="Default"/>
        <w:spacing w:after="60"/>
        <w:rPr>
          <w:rFonts w:ascii="Times New Roman" w:hAnsi="Times New Roman" w:cs="Times New Roman"/>
        </w:rPr>
      </w:pPr>
    </w:p>
    <w:p w:rsidR="00D80FC8" w:rsidRDefault="00D80FC8" w:rsidP="00621503">
      <w:pPr>
        <w:pStyle w:val="Default"/>
        <w:spacing w:after="60"/>
        <w:rPr>
          <w:rFonts w:ascii="Times New Roman" w:hAnsi="Times New Roman" w:cs="Times New Roman"/>
        </w:rPr>
      </w:pPr>
    </w:p>
    <w:p w:rsidR="00621503" w:rsidRDefault="00D80FC8" w:rsidP="00621503">
      <w:pPr>
        <w:pStyle w:val="Default"/>
        <w:spacing w:after="60"/>
        <w:rPr>
          <w:rFonts w:ascii="Times New Roman" w:hAnsi="Times New Roman" w:cs="Times New Roman"/>
        </w:rPr>
      </w:pPr>
      <w:r>
        <w:rPr>
          <w:rFonts w:ascii="Times New Roman" w:hAnsi="Times New Roman" w:cs="Times New Roman"/>
        </w:rPr>
        <w:t xml:space="preserve">     </w:t>
      </w:r>
      <w:r w:rsidR="00621503" w:rsidRPr="00621503">
        <w:rPr>
          <w:rFonts w:ascii="Times New Roman" w:hAnsi="Times New Roman" w:cs="Times New Roman"/>
        </w:rPr>
        <w:t xml:space="preserve">12) Quel problème </w:t>
      </w:r>
      <w:r w:rsidR="00066F6D">
        <w:rPr>
          <w:rFonts w:ascii="Times New Roman" w:hAnsi="Times New Roman" w:cs="Times New Roman"/>
        </w:rPr>
        <w:t xml:space="preserve">cette association </w:t>
      </w:r>
      <w:r w:rsidR="00621503" w:rsidRPr="00621503">
        <w:rPr>
          <w:rFonts w:ascii="Times New Roman" w:hAnsi="Times New Roman" w:cs="Times New Roman"/>
        </w:rPr>
        <w:t>rencontre</w:t>
      </w:r>
      <w:r w:rsidR="00066F6D">
        <w:rPr>
          <w:rFonts w:ascii="Times New Roman" w:hAnsi="Times New Roman" w:cs="Times New Roman"/>
        </w:rPr>
        <w:t>-elle en 2018</w:t>
      </w:r>
      <w:r w:rsidR="00621503" w:rsidRPr="00621503">
        <w:rPr>
          <w:rFonts w:ascii="Times New Roman" w:hAnsi="Times New Roman" w:cs="Times New Roman"/>
        </w:rPr>
        <w:t> ?</w:t>
      </w:r>
    </w:p>
    <w:p w:rsidR="00D80FC8" w:rsidRDefault="00D80FC8" w:rsidP="00621503">
      <w:pPr>
        <w:pStyle w:val="Default"/>
        <w:spacing w:after="60"/>
        <w:rPr>
          <w:rFonts w:ascii="Times New Roman" w:hAnsi="Times New Roman" w:cs="Times New Roman"/>
        </w:rPr>
      </w:pPr>
    </w:p>
    <w:p w:rsidR="00621503" w:rsidRDefault="00621503" w:rsidP="00D80FC8">
      <w:pPr>
        <w:pStyle w:val="Default"/>
        <w:spacing w:after="60"/>
        <w:jc w:val="both"/>
        <w:rPr>
          <w:rFonts w:ascii="Times New Roman" w:hAnsi="Times New Roman" w:cs="Times New Roman"/>
          <w:color w:val="FF0000"/>
        </w:rPr>
      </w:pPr>
      <w:r>
        <w:rPr>
          <w:rFonts w:ascii="Times New Roman" w:hAnsi="Times New Roman" w:cs="Times New Roman"/>
        </w:rPr>
        <w:t xml:space="preserve">         </w:t>
      </w:r>
      <w:r w:rsidR="00D80FC8">
        <w:rPr>
          <w:rFonts w:ascii="Times New Roman" w:hAnsi="Times New Roman" w:cs="Times New Roman"/>
        </w:rPr>
        <w:t xml:space="preserve">  </w:t>
      </w:r>
      <w:r w:rsidR="00D80FC8">
        <w:rPr>
          <w:rFonts w:ascii="Times New Roman" w:hAnsi="Times New Roman" w:cs="Times New Roman"/>
        </w:rPr>
        <w:tab/>
      </w:r>
      <w:r w:rsidRPr="00D80FC8">
        <w:rPr>
          <w:rFonts w:ascii="Times New Roman" w:hAnsi="Times New Roman" w:cs="Times New Roman"/>
          <w:color w:val="FF0000"/>
        </w:rPr>
        <w:t xml:space="preserve">Les restos du cœur, au même titre que les autres associations caritatives d’aide </w:t>
      </w:r>
      <w:r w:rsidR="00D80FC8" w:rsidRPr="00D80FC8">
        <w:rPr>
          <w:rFonts w:ascii="Times New Roman" w:hAnsi="Times New Roman" w:cs="Times New Roman"/>
          <w:color w:val="FF0000"/>
        </w:rPr>
        <w:tab/>
      </w:r>
      <w:r w:rsidRPr="00D80FC8">
        <w:rPr>
          <w:rFonts w:ascii="Times New Roman" w:hAnsi="Times New Roman" w:cs="Times New Roman"/>
          <w:color w:val="FF0000"/>
        </w:rPr>
        <w:t>alimentaire, va être confrontée à un problème financier à partir de 201</w:t>
      </w:r>
      <w:r w:rsidR="00066F6D">
        <w:rPr>
          <w:rFonts w:ascii="Times New Roman" w:hAnsi="Times New Roman" w:cs="Times New Roman"/>
          <w:color w:val="FF0000"/>
        </w:rPr>
        <w:t>8</w:t>
      </w:r>
      <w:r w:rsidRPr="00D80FC8">
        <w:rPr>
          <w:rFonts w:ascii="Times New Roman" w:hAnsi="Times New Roman" w:cs="Times New Roman"/>
          <w:color w:val="FF0000"/>
        </w:rPr>
        <w:t xml:space="preserve"> car l’aide </w:t>
      </w:r>
      <w:r w:rsidR="00D80FC8" w:rsidRPr="00D80FC8">
        <w:rPr>
          <w:rFonts w:ascii="Times New Roman" w:hAnsi="Times New Roman" w:cs="Times New Roman"/>
          <w:color w:val="FF0000"/>
        </w:rPr>
        <w:tab/>
      </w:r>
      <w:r w:rsidRPr="00D80FC8">
        <w:rPr>
          <w:rFonts w:ascii="Times New Roman" w:hAnsi="Times New Roman" w:cs="Times New Roman"/>
          <w:color w:val="FF0000"/>
        </w:rPr>
        <w:t xml:space="preserve">européenne sera considérablement réduite (2.5 milliards pour 28 Etats contre 3.5 </w:t>
      </w:r>
      <w:r w:rsidR="00D80FC8" w:rsidRPr="00D80FC8">
        <w:rPr>
          <w:rFonts w:ascii="Times New Roman" w:hAnsi="Times New Roman" w:cs="Times New Roman"/>
          <w:color w:val="FF0000"/>
        </w:rPr>
        <w:tab/>
      </w:r>
      <w:r w:rsidRPr="00D80FC8">
        <w:rPr>
          <w:rFonts w:ascii="Times New Roman" w:hAnsi="Times New Roman" w:cs="Times New Roman"/>
          <w:color w:val="FF0000"/>
        </w:rPr>
        <w:t xml:space="preserve">milliards pour 20 Etats actuellement) alors que la pauvreté et les besoins alimentaires </w:t>
      </w:r>
      <w:r w:rsidR="00D80FC8" w:rsidRPr="00D80FC8">
        <w:rPr>
          <w:rFonts w:ascii="Times New Roman" w:hAnsi="Times New Roman" w:cs="Times New Roman"/>
          <w:color w:val="FF0000"/>
        </w:rPr>
        <w:tab/>
      </w:r>
      <w:r w:rsidRPr="00D80FC8">
        <w:rPr>
          <w:rFonts w:ascii="Times New Roman" w:hAnsi="Times New Roman" w:cs="Times New Roman"/>
          <w:color w:val="FF0000"/>
        </w:rPr>
        <w:t xml:space="preserve">ne </w:t>
      </w:r>
      <w:r w:rsidR="00D80FC8" w:rsidRPr="00D80FC8">
        <w:rPr>
          <w:rFonts w:ascii="Times New Roman" w:hAnsi="Times New Roman" w:cs="Times New Roman"/>
          <w:color w:val="FF0000"/>
        </w:rPr>
        <w:t>c</w:t>
      </w:r>
      <w:r w:rsidRPr="00D80FC8">
        <w:rPr>
          <w:rFonts w:ascii="Times New Roman" w:hAnsi="Times New Roman" w:cs="Times New Roman"/>
          <w:color w:val="FF0000"/>
        </w:rPr>
        <w:t xml:space="preserve">essent de progresser. Ceci va réduire leur action car on constate que l’aide </w:t>
      </w:r>
      <w:r w:rsidR="00D80FC8" w:rsidRPr="00D80FC8">
        <w:rPr>
          <w:rFonts w:ascii="Times New Roman" w:hAnsi="Times New Roman" w:cs="Times New Roman"/>
          <w:color w:val="FF0000"/>
        </w:rPr>
        <w:tab/>
      </w:r>
      <w:r w:rsidRPr="00D80FC8">
        <w:rPr>
          <w:rFonts w:ascii="Times New Roman" w:hAnsi="Times New Roman" w:cs="Times New Roman"/>
          <w:color w:val="FF0000"/>
        </w:rPr>
        <w:t xml:space="preserve">européenne </w:t>
      </w:r>
      <w:r w:rsidR="00D80FC8" w:rsidRPr="00D80FC8">
        <w:rPr>
          <w:rFonts w:ascii="Times New Roman" w:hAnsi="Times New Roman" w:cs="Times New Roman"/>
          <w:color w:val="FF0000"/>
        </w:rPr>
        <w:t>re</w:t>
      </w:r>
      <w:r w:rsidRPr="00D80FC8">
        <w:rPr>
          <w:rFonts w:ascii="Times New Roman" w:hAnsi="Times New Roman" w:cs="Times New Roman"/>
          <w:color w:val="FF0000"/>
        </w:rPr>
        <w:t>présente</w:t>
      </w:r>
      <w:r w:rsidR="00D80FC8" w:rsidRPr="00D80FC8">
        <w:rPr>
          <w:rFonts w:ascii="Times New Roman" w:hAnsi="Times New Roman" w:cs="Times New Roman"/>
          <w:color w:val="FF0000"/>
        </w:rPr>
        <w:t xml:space="preserve"> 13.4 % de leurs ressources financières. En conséquence </w:t>
      </w:r>
      <w:r w:rsidR="00D80FC8" w:rsidRPr="00D80FC8">
        <w:rPr>
          <w:rFonts w:ascii="Times New Roman" w:hAnsi="Times New Roman" w:cs="Times New Roman"/>
          <w:color w:val="FF0000"/>
        </w:rPr>
        <w:tab/>
        <w:t xml:space="preserve">l’association devra trouver des ressources ou elle sera contrainte de servir moins de </w:t>
      </w:r>
      <w:r w:rsidR="00D80FC8" w:rsidRPr="00D80FC8">
        <w:rPr>
          <w:rFonts w:ascii="Times New Roman" w:hAnsi="Times New Roman" w:cs="Times New Roman"/>
          <w:color w:val="FF0000"/>
        </w:rPr>
        <w:tab/>
        <w:t>repas.</w:t>
      </w:r>
    </w:p>
    <w:p w:rsidR="00D80FC8" w:rsidRPr="00D80FC8" w:rsidRDefault="00D80FC8" w:rsidP="00D80FC8">
      <w:pPr>
        <w:pStyle w:val="Default"/>
        <w:spacing w:after="60"/>
        <w:jc w:val="both"/>
        <w:rPr>
          <w:rFonts w:ascii="Times New Roman" w:hAnsi="Times New Roman" w:cs="Times New Roman"/>
          <w:color w:val="FF0000"/>
        </w:rPr>
      </w:pPr>
    </w:p>
    <w:p w:rsidR="00D80FC8" w:rsidRDefault="00D80FC8" w:rsidP="00621503">
      <w:pPr>
        <w:jc w:val="both"/>
      </w:pPr>
      <w:r>
        <w:t xml:space="preserve">     13) </w:t>
      </w:r>
      <w:r w:rsidRPr="00D80FC8">
        <w:t>Quelles sont les parties prenantes de cette association ?</w:t>
      </w:r>
    </w:p>
    <w:p w:rsidR="00D80FC8" w:rsidRDefault="00D80FC8" w:rsidP="00621503">
      <w:pPr>
        <w:jc w:val="both"/>
      </w:pPr>
    </w:p>
    <w:p w:rsidR="00D80FC8" w:rsidRDefault="00D80FC8" w:rsidP="00D80FC8">
      <w:pPr>
        <w:pStyle w:val="Paragraphedeliste"/>
        <w:numPr>
          <w:ilvl w:val="0"/>
          <w:numId w:val="5"/>
        </w:numPr>
        <w:jc w:val="both"/>
      </w:pPr>
      <w:r>
        <w:t>Les bénéficiaires,</w:t>
      </w:r>
    </w:p>
    <w:p w:rsidR="00D80FC8" w:rsidRDefault="00D80FC8" w:rsidP="00D80FC8">
      <w:pPr>
        <w:pStyle w:val="Paragraphedeliste"/>
        <w:numPr>
          <w:ilvl w:val="0"/>
          <w:numId w:val="5"/>
        </w:numPr>
        <w:jc w:val="both"/>
      </w:pPr>
      <w:r>
        <w:t>Les bénévoles,</w:t>
      </w:r>
    </w:p>
    <w:p w:rsidR="00D80FC8" w:rsidRDefault="00D80FC8" w:rsidP="00D80FC8">
      <w:pPr>
        <w:pStyle w:val="Paragraphedeliste"/>
        <w:numPr>
          <w:ilvl w:val="0"/>
          <w:numId w:val="5"/>
        </w:numPr>
        <w:jc w:val="both"/>
      </w:pPr>
      <w:r>
        <w:t>Les salariés,</w:t>
      </w:r>
    </w:p>
    <w:p w:rsidR="00BB3FC6" w:rsidRDefault="00BB3FC6" w:rsidP="00D80FC8">
      <w:pPr>
        <w:pStyle w:val="Paragraphedeliste"/>
        <w:numPr>
          <w:ilvl w:val="0"/>
          <w:numId w:val="5"/>
        </w:numPr>
        <w:jc w:val="both"/>
      </w:pPr>
      <w:r>
        <w:t>Les adhérents,</w:t>
      </w:r>
    </w:p>
    <w:p w:rsidR="00D80FC8" w:rsidRDefault="00D80FC8" w:rsidP="00D80FC8">
      <w:pPr>
        <w:pStyle w:val="Paragraphedeliste"/>
        <w:numPr>
          <w:ilvl w:val="0"/>
          <w:numId w:val="5"/>
        </w:numPr>
        <w:jc w:val="both"/>
      </w:pPr>
      <w:r>
        <w:t>Les entreprises partenaires,</w:t>
      </w:r>
    </w:p>
    <w:p w:rsidR="00D80FC8" w:rsidRDefault="00D80FC8" w:rsidP="00D80FC8">
      <w:pPr>
        <w:pStyle w:val="Paragraphedeliste"/>
        <w:numPr>
          <w:ilvl w:val="0"/>
          <w:numId w:val="5"/>
        </w:numPr>
        <w:jc w:val="both"/>
      </w:pPr>
      <w:r>
        <w:t>Les donateurs,</w:t>
      </w:r>
    </w:p>
    <w:p w:rsidR="00D80FC8" w:rsidRDefault="00D80FC8" w:rsidP="00D80FC8">
      <w:pPr>
        <w:pStyle w:val="Paragraphedeliste"/>
        <w:numPr>
          <w:ilvl w:val="0"/>
          <w:numId w:val="5"/>
        </w:numPr>
        <w:jc w:val="both"/>
      </w:pPr>
      <w:r>
        <w:t>Les artistes des Enfoirés,</w:t>
      </w:r>
    </w:p>
    <w:p w:rsidR="00D80FC8" w:rsidRDefault="00BB3FC6" w:rsidP="00D80FC8">
      <w:pPr>
        <w:pStyle w:val="Paragraphedeliste"/>
        <w:numPr>
          <w:ilvl w:val="0"/>
          <w:numId w:val="5"/>
        </w:numPr>
        <w:jc w:val="both"/>
      </w:pPr>
      <w:r>
        <w:t>L’ÉTAT,</w:t>
      </w:r>
    </w:p>
    <w:p w:rsidR="00D80FC8" w:rsidRDefault="00D80FC8" w:rsidP="00D80FC8">
      <w:pPr>
        <w:pStyle w:val="Paragraphedeliste"/>
        <w:numPr>
          <w:ilvl w:val="0"/>
          <w:numId w:val="5"/>
        </w:numPr>
        <w:jc w:val="both"/>
      </w:pPr>
      <w:r>
        <w:t>Les institutions européennes…</w:t>
      </w:r>
    </w:p>
    <w:p w:rsidR="00BB3FC6" w:rsidRPr="00D80FC8" w:rsidRDefault="00BB3FC6" w:rsidP="00BB3FC6">
      <w:pPr>
        <w:jc w:val="both"/>
      </w:pPr>
    </w:p>
    <w:sectPr w:rsidR="00BB3FC6" w:rsidRPr="00D80FC8" w:rsidSect="000E3674">
      <w:pgSz w:w="11906" w:h="16838"/>
      <w:pgMar w:top="426" w:right="1418" w:bottom="42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22C0A"/>
    <w:multiLevelType w:val="hybridMultilevel"/>
    <w:tmpl w:val="0FF8EE34"/>
    <w:lvl w:ilvl="0" w:tplc="82B49C20">
      <w:start w:val="13"/>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25445EA0"/>
    <w:multiLevelType w:val="hybridMultilevel"/>
    <w:tmpl w:val="8914343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4B9011BB"/>
    <w:multiLevelType w:val="hybridMultilevel"/>
    <w:tmpl w:val="CFE28A7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562A5DFF"/>
    <w:multiLevelType w:val="hybridMultilevel"/>
    <w:tmpl w:val="5E705FC6"/>
    <w:lvl w:ilvl="0" w:tplc="040C0011">
      <w:start w:val="1"/>
      <w:numFmt w:val="decimal"/>
      <w:lvlText w:val="%1)"/>
      <w:lvlJc w:val="left"/>
      <w:pPr>
        <w:tabs>
          <w:tab w:val="num" w:pos="720"/>
        </w:tabs>
        <w:ind w:left="720" w:hanging="360"/>
      </w:pPr>
      <w:rPr>
        <w:rFonts w:hint="default"/>
      </w:rPr>
    </w:lvl>
    <w:lvl w:ilvl="1" w:tplc="93A0CB02">
      <w:start w:val="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57581D20"/>
    <w:multiLevelType w:val="hybridMultilevel"/>
    <w:tmpl w:val="A458415E"/>
    <w:lvl w:ilvl="0" w:tplc="040C0001">
      <w:start w:val="8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AE6FB5"/>
    <w:rsid w:val="00001B8A"/>
    <w:rsid w:val="000228C6"/>
    <w:rsid w:val="00066F6D"/>
    <w:rsid w:val="00084E4E"/>
    <w:rsid w:val="00095D12"/>
    <w:rsid w:val="000E3674"/>
    <w:rsid w:val="001B56F1"/>
    <w:rsid w:val="002154CB"/>
    <w:rsid w:val="002C2FB1"/>
    <w:rsid w:val="002E291D"/>
    <w:rsid w:val="003B29AC"/>
    <w:rsid w:val="00621503"/>
    <w:rsid w:val="00646B37"/>
    <w:rsid w:val="006C4FA3"/>
    <w:rsid w:val="007C5391"/>
    <w:rsid w:val="008C1B7A"/>
    <w:rsid w:val="009119EE"/>
    <w:rsid w:val="00962B0B"/>
    <w:rsid w:val="0098495B"/>
    <w:rsid w:val="00A871E5"/>
    <w:rsid w:val="00AE0F99"/>
    <w:rsid w:val="00AE2BF4"/>
    <w:rsid w:val="00AE6607"/>
    <w:rsid w:val="00AE6FB5"/>
    <w:rsid w:val="00BB3FC6"/>
    <w:rsid w:val="00C14704"/>
    <w:rsid w:val="00C52479"/>
    <w:rsid w:val="00CD1572"/>
    <w:rsid w:val="00D80FC8"/>
    <w:rsid w:val="00DD5037"/>
    <w:rsid w:val="00F07FE9"/>
    <w:rsid w:val="00FE183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FB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semiHidden/>
    <w:rsid w:val="00AE6FB5"/>
    <w:pPr>
      <w:ind w:left="708"/>
    </w:pPr>
    <w:rPr>
      <w:color w:val="FF0000"/>
    </w:rPr>
  </w:style>
  <w:style w:type="character" w:customStyle="1" w:styleId="RetraitcorpsdetexteCar">
    <w:name w:val="Retrait corps de texte Car"/>
    <w:basedOn w:val="Policepardfaut"/>
    <w:link w:val="Retraitcorpsdetexte"/>
    <w:semiHidden/>
    <w:rsid w:val="00AE6FB5"/>
    <w:rPr>
      <w:rFonts w:ascii="Times New Roman" w:eastAsia="Times New Roman" w:hAnsi="Times New Roman" w:cs="Times New Roman"/>
      <w:color w:val="FF0000"/>
      <w:sz w:val="24"/>
      <w:szCs w:val="24"/>
      <w:lang w:eastAsia="fr-FR"/>
    </w:rPr>
  </w:style>
  <w:style w:type="paragraph" w:styleId="Retraitcorpsdetexte2">
    <w:name w:val="Body Text Indent 2"/>
    <w:basedOn w:val="Normal"/>
    <w:link w:val="Retraitcorpsdetexte2Car"/>
    <w:semiHidden/>
    <w:rsid w:val="00AE6FB5"/>
    <w:pPr>
      <w:ind w:left="360"/>
      <w:jc w:val="both"/>
    </w:pPr>
    <w:rPr>
      <w:color w:val="FF0000"/>
    </w:rPr>
  </w:style>
  <w:style w:type="character" w:customStyle="1" w:styleId="Retraitcorpsdetexte2Car">
    <w:name w:val="Retrait corps de texte 2 Car"/>
    <w:basedOn w:val="Policepardfaut"/>
    <w:link w:val="Retraitcorpsdetexte2"/>
    <w:semiHidden/>
    <w:rsid w:val="00AE6FB5"/>
    <w:rPr>
      <w:rFonts w:ascii="Times New Roman" w:eastAsia="Times New Roman" w:hAnsi="Times New Roman" w:cs="Times New Roman"/>
      <w:color w:val="FF0000"/>
      <w:sz w:val="24"/>
      <w:szCs w:val="24"/>
      <w:lang w:eastAsia="fr-FR"/>
    </w:rPr>
  </w:style>
  <w:style w:type="paragraph" w:styleId="Retraitcorpsdetexte3">
    <w:name w:val="Body Text Indent 3"/>
    <w:basedOn w:val="Normal"/>
    <w:link w:val="Retraitcorpsdetexte3Car"/>
    <w:semiHidden/>
    <w:rsid w:val="00AE6FB5"/>
    <w:pPr>
      <w:ind w:left="360"/>
    </w:pPr>
    <w:rPr>
      <w:color w:val="FF0000"/>
    </w:rPr>
  </w:style>
  <w:style w:type="character" w:customStyle="1" w:styleId="Retraitcorpsdetexte3Car">
    <w:name w:val="Retrait corps de texte 3 Car"/>
    <w:basedOn w:val="Policepardfaut"/>
    <w:link w:val="Retraitcorpsdetexte3"/>
    <w:semiHidden/>
    <w:rsid w:val="00AE6FB5"/>
    <w:rPr>
      <w:rFonts w:ascii="Times New Roman" w:eastAsia="Times New Roman" w:hAnsi="Times New Roman" w:cs="Times New Roman"/>
      <w:color w:val="FF0000"/>
      <w:sz w:val="24"/>
      <w:szCs w:val="24"/>
      <w:lang w:eastAsia="fr-FR"/>
    </w:rPr>
  </w:style>
  <w:style w:type="paragraph" w:styleId="Paragraphedeliste">
    <w:name w:val="List Paragraph"/>
    <w:basedOn w:val="Normal"/>
    <w:uiPriority w:val="34"/>
    <w:qFormat/>
    <w:rsid w:val="009119EE"/>
    <w:pPr>
      <w:spacing w:after="200" w:line="276" w:lineRule="auto"/>
      <w:ind w:left="720"/>
      <w:contextualSpacing/>
    </w:pPr>
    <w:rPr>
      <w:rFonts w:asciiTheme="minorHAnsi" w:eastAsiaTheme="minorHAnsi" w:hAnsiTheme="minorHAnsi" w:cstheme="minorBidi"/>
      <w:sz w:val="22"/>
      <w:szCs w:val="22"/>
      <w:lang w:eastAsia="en-US"/>
    </w:rPr>
  </w:style>
  <w:style w:type="paragraph" w:styleId="Textedebulles">
    <w:name w:val="Balloon Text"/>
    <w:basedOn w:val="Normal"/>
    <w:link w:val="TextedebullesCar"/>
    <w:uiPriority w:val="99"/>
    <w:semiHidden/>
    <w:unhideWhenUsed/>
    <w:rsid w:val="000E3674"/>
    <w:rPr>
      <w:rFonts w:ascii="Tahoma" w:hAnsi="Tahoma" w:cs="Tahoma"/>
      <w:sz w:val="16"/>
      <w:szCs w:val="16"/>
    </w:rPr>
  </w:style>
  <w:style w:type="character" w:customStyle="1" w:styleId="TextedebullesCar">
    <w:name w:val="Texte de bulles Car"/>
    <w:basedOn w:val="Policepardfaut"/>
    <w:link w:val="Textedebulles"/>
    <w:uiPriority w:val="99"/>
    <w:semiHidden/>
    <w:rsid w:val="000E3674"/>
    <w:rPr>
      <w:rFonts w:ascii="Tahoma" w:eastAsia="Times New Roman" w:hAnsi="Tahoma" w:cs="Tahoma"/>
      <w:sz w:val="16"/>
      <w:szCs w:val="16"/>
      <w:lang w:eastAsia="fr-FR"/>
    </w:rPr>
  </w:style>
  <w:style w:type="paragraph" w:customStyle="1" w:styleId="Default">
    <w:name w:val="Default"/>
    <w:rsid w:val="00962B0B"/>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rsid w:val="00962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4446A-8DBB-49F8-8E52-C73EA2F1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726</Words>
  <Characters>3994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Proprio</dc:creator>
  <cp:keywords/>
  <dc:description/>
  <cp:lastModifiedBy>Sylvie GASSET</cp:lastModifiedBy>
  <cp:revision>6</cp:revision>
  <cp:lastPrinted>2015-04-06T18:10:00Z</cp:lastPrinted>
  <dcterms:created xsi:type="dcterms:W3CDTF">2013-05-15T22:53:00Z</dcterms:created>
  <dcterms:modified xsi:type="dcterms:W3CDTF">2020-04-10T16:19:00Z</dcterms:modified>
</cp:coreProperties>
</file>